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DA11" w14:textId="77777777" w:rsidR="0037797F" w:rsidRPr="00D06559" w:rsidRDefault="0037797F" w:rsidP="00E04EB4">
      <w:pPr>
        <w:pBdr>
          <w:top w:val="single" w:sz="4" w:space="1" w:color="auto"/>
          <w:left w:val="single" w:sz="4" w:space="4" w:color="auto"/>
          <w:bottom w:val="single" w:sz="4" w:space="1" w:color="auto"/>
          <w:right w:val="single" w:sz="4" w:space="4" w:color="auto"/>
        </w:pBdr>
        <w:tabs>
          <w:tab w:val="left" w:pos="-2736"/>
          <w:tab w:val="left" w:pos="1584"/>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hAnsi="Arial" w:cs="Arial"/>
          <w:sz w:val="32"/>
          <w:szCs w:val="20"/>
        </w:rPr>
      </w:pPr>
      <w:r w:rsidRPr="00F11C48">
        <w:rPr>
          <w:rFonts w:ascii="Arial" w:hAnsi="Arial" w:cs="Arial"/>
          <w:sz w:val="32"/>
          <w:szCs w:val="20"/>
        </w:rPr>
        <w:t>REGIONE LOMBARDI</w:t>
      </w:r>
      <w:r w:rsidRPr="00D06559">
        <w:rPr>
          <w:rFonts w:ascii="Arial" w:hAnsi="Arial" w:cs="Arial"/>
          <w:sz w:val="32"/>
          <w:szCs w:val="20"/>
        </w:rPr>
        <w:t>A</w:t>
      </w:r>
    </w:p>
    <w:p w14:paraId="34DA0CD3" w14:textId="5716C135" w:rsidR="0037797F" w:rsidRPr="00D06559" w:rsidRDefault="004942AF" w:rsidP="004942AF">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8080"/>
        </w:tabs>
        <w:spacing w:before="120" w:line="276" w:lineRule="auto"/>
        <w:jc w:val="center"/>
        <w:outlineLvl w:val="9"/>
        <w:rPr>
          <w:rFonts w:ascii="Arial" w:eastAsia="Calibri" w:hAnsi="Arial" w:cs="Arial"/>
          <w:i/>
          <w:iCs/>
          <w:sz w:val="28"/>
          <w:szCs w:val="28"/>
          <w:lang w:eastAsia="en-US"/>
        </w:rPr>
      </w:pPr>
      <w:r w:rsidRPr="00D06559">
        <w:rPr>
          <w:rFonts w:ascii="Arial" w:eastAsia="Calibri" w:hAnsi="Arial" w:cs="Arial"/>
          <w:i/>
          <w:iCs/>
          <w:sz w:val="28"/>
          <w:szCs w:val="28"/>
          <w:lang w:eastAsia="en-US"/>
        </w:rPr>
        <w:t>ai sensi della D.G.R. n. 5104 del 06/10/2025</w:t>
      </w:r>
    </w:p>
    <w:p w14:paraId="2C2AD64B" w14:textId="582FDD4A" w:rsidR="0037797F" w:rsidRPr="00D06559" w:rsidRDefault="0037797F" w:rsidP="00E04EB4">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8080"/>
        </w:tabs>
        <w:spacing w:before="120" w:line="276" w:lineRule="auto"/>
        <w:outlineLvl w:val="9"/>
        <w:rPr>
          <w:rFonts w:ascii="Arial" w:eastAsia="Calibri" w:hAnsi="Arial" w:cs="Arial"/>
          <w:i/>
          <w:iCs/>
          <w:sz w:val="22"/>
          <w:szCs w:val="22"/>
          <w:lang w:eastAsia="en-US"/>
        </w:rPr>
      </w:pPr>
      <w:r w:rsidRPr="00D06559">
        <w:rPr>
          <w:rFonts w:ascii="Arial" w:eastAsia="Calibri" w:hAnsi="Arial" w:cs="Arial"/>
          <w:i/>
          <w:iCs/>
          <w:sz w:val="22"/>
          <w:szCs w:val="22"/>
          <w:lang w:eastAsia="en-US"/>
        </w:rPr>
        <w:t xml:space="preserve">Comune di </w:t>
      </w:r>
      <w:r w:rsidR="00621A2C" w:rsidRPr="00D06559">
        <w:rPr>
          <w:rFonts w:ascii="Arial" w:eastAsia="Calibri" w:hAnsi="Arial" w:cs="Arial"/>
          <w:i/>
          <w:iCs/>
          <w:sz w:val="22"/>
          <w:szCs w:val="22"/>
          <w:lang w:eastAsia="en-US"/>
        </w:rPr>
        <w:t>BIASSONO</w:t>
      </w:r>
    </w:p>
    <w:p w14:paraId="026BB458" w14:textId="04B9D622" w:rsidR="0037797F" w:rsidRPr="00D06559" w:rsidRDefault="0037797F" w:rsidP="00E04EB4">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144"/>
          <w:tab w:val="left" w:pos="864"/>
          <w:tab w:val="left" w:pos="1584"/>
          <w:tab w:val="left" w:pos="2304"/>
          <w:tab w:val="left" w:pos="3024"/>
          <w:tab w:val="left" w:pos="8080"/>
        </w:tabs>
        <w:spacing w:before="120" w:line="276" w:lineRule="auto"/>
        <w:jc w:val="left"/>
        <w:outlineLvl w:val="9"/>
        <w:rPr>
          <w:rFonts w:ascii="Arial" w:eastAsia="Calibri" w:hAnsi="Arial" w:cs="Arial"/>
          <w:i/>
          <w:iCs/>
          <w:sz w:val="22"/>
          <w:szCs w:val="22"/>
          <w:lang w:eastAsia="en-US"/>
        </w:rPr>
      </w:pPr>
      <w:r w:rsidRPr="00D06559">
        <w:rPr>
          <w:rFonts w:ascii="Arial" w:eastAsia="Calibri" w:hAnsi="Arial" w:cs="Arial"/>
          <w:i/>
          <w:iCs/>
          <w:sz w:val="22"/>
          <w:szCs w:val="22"/>
          <w:lang w:eastAsia="en-US"/>
        </w:rPr>
        <w:t>capofila dell’ambito territoriale di:</w:t>
      </w:r>
      <w:r w:rsidR="00621A2C" w:rsidRPr="00D06559">
        <w:rPr>
          <w:rFonts w:ascii="Arial" w:eastAsia="Calibri" w:hAnsi="Arial" w:cs="Arial"/>
          <w:i/>
          <w:iCs/>
          <w:sz w:val="22"/>
          <w:szCs w:val="22"/>
          <w:lang w:eastAsia="en-US"/>
        </w:rPr>
        <w:t xml:space="preserve"> </w:t>
      </w:r>
      <w:r w:rsidR="000A3122" w:rsidRPr="00D06559">
        <w:rPr>
          <w:rFonts w:ascii="Arial" w:eastAsia="Calibri" w:hAnsi="Arial" w:cs="Arial"/>
          <w:i/>
          <w:iCs/>
          <w:sz w:val="22"/>
          <w:szCs w:val="22"/>
          <w:lang w:eastAsia="en-US"/>
        </w:rPr>
        <w:t>CARATE BRIANZA</w:t>
      </w:r>
      <w:r w:rsidR="004942AF" w:rsidRPr="00D06559">
        <w:rPr>
          <w:rFonts w:ascii="Helvetica" w:eastAsia="Calibri" w:hAnsi="Helvetica" w:cs="Helvetica"/>
          <w:i/>
          <w:iCs/>
          <w:sz w:val="22"/>
          <w:szCs w:val="22"/>
          <w:lang w:eastAsia="en-US"/>
        </w:rPr>
        <w:t xml:space="preserve"> comprendente i Comuni di Albiate, Besana in Brianza, Biassono, Briosco, Carate Brianza, Lissone, Macherio, Renate, Sovico, Triuggio, Vedano al Lambro, Veduggio con Colzano, Verano Brianza</w:t>
      </w:r>
    </w:p>
    <w:p w14:paraId="78F2572D" w14:textId="77777777" w:rsidR="0037797F" w:rsidRPr="00D06559" w:rsidRDefault="0037797F" w:rsidP="00E04EB4">
      <w:pPr>
        <w:pBdr>
          <w:top w:val="single" w:sz="4" w:space="1" w:color="auto"/>
          <w:left w:val="single" w:sz="4" w:space="4" w:color="auto"/>
          <w:bottom w:val="single" w:sz="4" w:space="1" w:color="auto"/>
          <w:right w:val="single" w:sz="4" w:space="4" w:color="auto"/>
        </w:pBdr>
        <w:tabs>
          <w:tab w:val="left" w:pos="-2736"/>
          <w:tab w:val="left" w:pos="-2736"/>
          <w:tab w:val="left" w:pos="-1296"/>
          <w:tab w:val="left" w:pos="-576"/>
          <w:tab w:val="left" w:pos="144"/>
          <w:tab w:val="left" w:pos="864"/>
          <w:tab w:val="left" w:pos="1584"/>
          <w:tab w:val="left" w:pos="2304"/>
          <w:tab w:val="left" w:pos="3024"/>
          <w:tab w:val="left" w:pos="8080"/>
        </w:tabs>
        <w:spacing w:before="120" w:line="276" w:lineRule="auto"/>
        <w:jc w:val="center"/>
        <w:outlineLvl w:val="9"/>
        <w:rPr>
          <w:rFonts w:ascii="Arial" w:eastAsia="Calibri" w:hAnsi="Arial" w:cs="Arial"/>
          <w:sz w:val="32"/>
          <w:szCs w:val="22"/>
          <w:lang w:eastAsia="en-US"/>
        </w:rPr>
      </w:pPr>
      <w:r w:rsidRPr="00D06559">
        <w:rPr>
          <w:rFonts w:ascii="Arial" w:eastAsia="Calibri" w:hAnsi="Arial" w:cs="Arial"/>
          <w:sz w:val="32"/>
          <w:szCs w:val="22"/>
          <w:lang w:eastAsia="en-US"/>
        </w:rPr>
        <w:t>AVVISO PUBBLICO</w:t>
      </w:r>
    </w:p>
    <w:p w14:paraId="040756EF" w14:textId="0D1F0863" w:rsidR="0037797F" w:rsidRPr="00D06559" w:rsidRDefault="0037797F" w:rsidP="00E04EB4">
      <w:pPr>
        <w:pBdr>
          <w:top w:val="single" w:sz="4" w:space="1" w:color="auto"/>
          <w:left w:val="single" w:sz="4" w:space="4" w:color="auto"/>
          <w:bottom w:val="single" w:sz="4" w:space="1" w:color="auto"/>
          <w:right w:val="single" w:sz="4" w:space="4" w:color="auto"/>
        </w:pBd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left"/>
        <w:outlineLvl w:val="9"/>
        <w:rPr>
          <w:rFonts w:ascii="Arial" w:eastAsia="Calibri" w:hAnsi="Arial" w:cs="Arial"/>
          <w:sz w:val="22"/>
          <w:szCs w:val="22"/>
          <w:lang w:eastAsia="en-US"/>
        </w:rPr>
      </w:pPr>
      <w:r w:rsidRPr="00D06559">
        <w:rPr>
          <w:rFonts w:ascii="Arial" w:eastAsia="Calibri" w:hAnsi="Arial" w:cs="Arial"/>
          <w:sz w:val="22"/>
          <w:szCs w:val="22"/>
          <w:lang w:eastAsia="en-US"/>
        </w:rPr>
        <w:t xml:space="preserve">per l’assegnazione delle unità abitative destinate ai servizi abitativi pubblici disponibili nell’ambito territoriale </w:t>
      </w:r>
      <w:r w:rsidR="00621A2C" w:rsidRPr="00D06559">
        <w:rPr>
          <w:rFonts w:ascii="Arial" w:eastAsia="Calibri" w:hAnsi="Arial" w:cs="Arial"/>
          <w:sz w:val="22"/>
          <w:szCs w:val="22"/>
          <w:lang w:eastAsia="en-US"/>
        </w:rPr>
        <w:t>di CARATE BRIANZA</w:t>
      </w:r>
      <w:r w:rsidRPr="00D06559">
        <w:rPr>
          <w:rFonts w:ascii="Arial" w:eastAsia="Calibri" w:hAnsi="Arial" w:cs="Arial"/>
          <w:sz w:val="22"/>
          <w:szCs w:val="22"/>
          <w:lang w:eastAsia="en-US"/>
        </w:rPr>
        <w:t xml:space="preserve"> </w:t>
      </w:r>
    </w:p>
    <w:p w14:paraId="289EC380" w14:textId="6CAD92AE" w:rsidR="0037797F" w:rsidRPr="00D06559" w:rsidRDefault="00A217E6" w:rsidP="00E04EB4">
      <w:pPr>
        <w:pBdr>
          <w:top w:val="single" w:sz="4" w:space="1" w:color="auto"/>
          <w:left w:val="single" w:sz="4" w:space="4" w:color="auto"/>
          <w:bottom w:val="single" w:sz="4" w:space="1" w:color="auto"/>
          <w:right w:val="single" w:sz="4" w:space="4" w:color="auto"/>
        </w:pBd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eastAsia="Calibri" w:hAnsi="Arial" w:cs="Arial"/>
          <w:sz w:val="22"/>
          <w:szCs w:val="22"/>
          <w:lang w:eastAsia="en-US"/>
        </w:rPr>
      </w:pPr>
      <w:r>
        <w:rPr>
          <w:rFonts w:ascii="Arial" w:eastAsia="Calibri" w:hAnsi="Arial" w:cs="Arial"/>
          <w:i/>
          <w:iCs/>
          <w:sz w:val="22"/>
          <w:szCs w:val="22"/>
          <w:lang w:eastAsia="en-US"/>
        </w:rPr>
        <w:t>localizzate nel/i Comune/i di:</w:t>
      </w:r>
      <w:r w:rsidR="0037797F" w:rsidRPr="00D06559">
        <w:rPr>
          <w:rFonts w:ascii="Arial" w:eastAsia="Calibri" w:hAnsi="Arial" w:cs="Arial"/>
          <w:i/>
          <w:iCs/>
          <w:sz w:val="22"/>
          <w:szCs w:val="22"/>
          <w:lang w:eastAsia="en-US"/>
        </w:rPr>
        <w:t xml:space="preserve"> </w:t>
      </w:r>
      <w:r w:rsidR="00AA751D">
        <w:rPr>
          <w:rFonts w:ascii="Arial" w:eastAsia="Calibri" w:hAnsi="Arial" w:cs="Arial"/>
          <w:i/>
          <w:iCs/>
          <w:sz w:val="22"/>
          <w:szCs w:val="22"/>
          <w:lang w:eastAsia="en-US"/>
        </w:rPr>
        <w:t>Besana in Brianza, Briosco, Carate Brianza, Lissone, Macherio, Veduggio con Colzano, Verano Brianza</w:t>
      </w:r>
    </w:p>
    <w:p w14:paraId="6DBED393" w14:textId="1D2DC6A4" w:rsidR="0037797F" w:rsidRPr="00D06559" w:rsidRDefault="0037797F" w:rsidP="00E04EB4">
      <w:pPr>
        <w:pBdr>
          <w:top w:val="single" w:sz="4" w:space="1" w:color="auto"/>
          <w:left w:val="single" w:sz="4" w:space="4" w:color="auto"/>
          <w:bottom w:val="single" w:sz="4" w:space="1" w:color="auto"/>
          <w:right w:val="single" w:sz="4" w:space="4" w:color="auto"/>
        </w:pBd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eastAsia="Calibri" w:hAnsi="Arial" w:cs="Arial"/>
          <w:sz w:val="22"/>
          <w:szCs w:val="22"/>
          <w:lang w:eastAsia="en-US"/>
        </w:rPr>
      </w:pPr>
      <w:r w:rsidRPr="00D06559">
        <w:rPr>
          <w:rFonts w:ascii="Arial" w:eastAsia="Calibri" w:hAnsi="Arial" w:cs="Arial"/>
          <w:sz w:val="22"/>
          <w:szCs w:val="22"/>
          <w:lang w:eastAsia="en-US"/>
        </w:rPr>
        <w:t xml:space="preserve">e di proprietà di: </w:t>
      </w:r>
      <w:r w:rsidR="00AA751D">
        <w:rPr>
          <w:rFonts w:ascii="Arial" w:eastAsia="Calibri" w:hAnsi="Arial" w:cs="Arial"/>
          <w:sz w:val="22"/>
          <w:szCs w:val="22"/>
          <w:lang w:eastAsia="en-US"/>
        </w:rPr>
        <w:t>Comune di Besana in Brianza, Comune di Briosco, Comune di Carate Brianza, Comune di Lissone, Comune di Veduggio con Colzano, Comune di Verano Brianza, ALER Varese – Como - Monza Brianza – Busto Arsizio</w:t>
      </w:r>
    </w:p>
    <w:p w14:paraId="4CC79295" w14:textId="77777777" w:rsidR="0037797F" w:rsidRPr="00D06559" w:rsidRDefault="0037797F" w:rsidP="00E04EB4">
      <w:pP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Arial" w:hAnsi="Arial" w:cs="Arial"/>
          <w:bCs/>
          <w:sz w:val="28"/>
          <w:szCs w:val="20"/>
          <w:u w:val="single"/>
        </w:rPr>
      </w:pPr>
      <w:r w:rsidRPr="00D06559">
        <w:rPr>
          <w:rFonts w:ascii="Arial" w:hAnsi="Arial" w:cs="Arial"/>
          <w:bCs/>
          <w:sz w:val="28"/>
          <w:szCs w:val="20"/>
          <w:u w:val="single"/>
        </w:rPr>
        <w:t>PERIODO APERTURA E CHIUSURA DELL’AVVISO</w:t>
      </w:r>
    </w:p>
    <w:p w14:paraId="1F4F326D" w14:textId="74D25321" w:rsidR="0037797F" w:rsidRPr="00D06559" w:rsidRDefault="00621A2C" w:rsidP="00E04EB4">
      <w:pPr>
        <w:tabs>
          <w:tab w:val="left" w:pos="-2736"/>
          <w:tab w:val="left" w:pos="426"/>
          <w:tab w:val="left" w:pos="2736"/>
          <w:tab w:val="left" w:pos="3312"/>
          <w:tab w:val="left" w:pos="3744"/>
          <w:tab w:val="left" w:pos="-2736"/>
          <w:tab w:val="left" w:pos="-1296"/>
          <w:tab w:val="left" w:pos="-576"/>
          <w:tab w:val="left" w:pos="144"/>
          <w:tab w:val="left" w:pos="864"/>
          <w:tab w:val="left" w:pos="1584"/>
          <w:tab w:val="left" w:pos="2304"/>
          <w:tab w:val="left" w:pos="3024"/>
          <w:tab w:val="left" w:pos="3744"/>
          <w:tab w:val="left" w:pos="4464"/>
          <w:tab w:val="left" w:pos="5184"/>
        </w:tabs>
        <w:spacing w:before="120" w:line="276" w:lineRule="auto"/>
        <w:jc w:val="center"/>
        <w:outlineLvl w:val="9"/>
        <w:rPr>
          <w:rFonts w:ascii="Verdana" w:eastAsia="Calibri" w:hAnsi="Verdana" w:cs="Arial"/>
          <w:bCs/>
          <w:i/>
          <w:iCs/>
          <w:sz w:val="26"/>
          <w:szCs w:val="26"/>
          <w:u w:val="single"/>
          <w:lang w:eastAsia="en-US"/>
        </w:rPr>
      </w:pPr>
      <w:r w:rsidRPr="00D06559">
        <w:rPr>
          <w:rFonts w:ascii="Verdana" w:eastAsia="Calibri" w:hAnsi="Verdana" w:cs="Arial"/>
          <w:bCs/>
          <w:i/>
          <w:iCs/>
          <w:sz w:val="26"/>
          <w:szCs w:val="26"/>
          <w:u w:val="single"/>
          <w:lang w:eastAsia="en-US"/>
        </w:rPr>
        <w:t>dal</w:t>
      </w:r>
      <w:r w:rsidR="0037797F" w:rsidRPr="00D06559">
        <w:rPr>
          <w:rFonts w:ascii="Verdana" w:eastAsia="Calibri" w:hAnsi="Verdana" w:cs="Arial"/>
          <w:bCs/>
          <w:i/>
          <w:iCs/>
          <w:sz w:val="26"/>
          <w:szCs w:val="26"/>
          <w:u w:val="single"/>
          <w:lang w:eastAsia="en-US"/>
        </w:rPr>
        <w:t xml:space="preserve"> </w:t>
      </w:r>
      <w:r w:rsidR="002C265E" w:rsidRPr="00D06559">
        <w:rPr>
          <w:rFonts w:ascii="Verdana" w:eastAsia="Calibri" w:hAnsi="Verdana" w:cs="Arial"/>
          <w:bCs/>
          <w:i/>
          <w:iCs/>
          <w:sz w:val="26"/>
          <w:szCs w:val="26"/>
          <w:u w:val="single"/>
          <w:lang w:eastAsia="en-US"/>
        </w:rPr>
        <w:t>11 marzo</w:t>
      </w:r>
      <w:r w:rsidR="0037797F" w:rsidRPr="00D06559">
        <w:rPr>
          <w:rFonts w:ascii="Verdana" w:eastAsia="Calibri" w:hAnsi="Verdana" w:cs="Arial"/>
          <w:bCs/>
          <w:i/>
          <w:iCs/>
          <w:sz w:val="26"/>
          <w:szCs w:val="26"/>
          <w:u w:val="single"/>
          <w:lang w:eastAsia="en-US"/>
        </w:rPr>
        <w:t xml:space="preserve"> </w:t>
      </w:r>
      <w:r w:rsidRPr="00D06559">
        <w:rPr>
          <w:rFonts w:ascii="Verdana" w:eastAsia="Calibri" w:hAnsi="Verdana" w:cs="Arial"/>
          <w:bCs/>
          <w:i/>
          <w:iCs/>
          <w:sz w:val="26"/>
          <w:szCs w:val="26"/>
          <w:u w:val="single"/>
          <w:lang w:eastAsia="en-US"/>
        </w:rPr>
        <w:t>2026 ore 9:00</w:t>
      </w:r>
      <w:r w:rsidR="0037797F" w:rsidRPr="00D06559">
        <w:rPr>
          <w:rFonts w:ascii="Verdana" w:eastAsia="Calibri" w:hAnsi="Verdana" w:cs="Arial"/>
          <w:bCs/>
          <w:i/>
          <w:iCs/>
          <w:sz w:val="26"/>
          <w:szCs w:val="26"/>
          <w:u w:val="single"/>
          <w:lang w:eastAsia="en-US"/>
        </w:rPr>
        <w:t xml:space="preserve"> al </w:t>
      </w:r>
      <w:r w:rsidR="00664BF3">
        <w:rPr>
          <w:rFonts w:ascii="Verdana" w:eastAsia="Calibri" w:hAnsi="Verdana" w:cs="Arial"/>
          <w:bCs/>
          <w:i/>
          <w:iCs/>
          <w:sz w:val="26"/>
          <w:szCs w:val="26"/>
          <w:u w:val="single"/>
          <w:lang w:eastAsia="en-US"/>
        </w:rPr>
        <w:t>22</w:t>
      </w:r>
      <w:r w:rsidR="002C265E" w:rsidRPr="00D06559">
        <w:rPr>
          <w:rFonts w:ascii="Verdana" w:eastAsia="Calibri" w:hAnsi="Verdana" w:cs="Arial"/>
          <w:bCs/>
          <w:i/>
          <w:iCs/>
          <w:sz w:val="26"/>
          <w:szCs w:val="26"/>
          <w:u w:val="single"/>
          <w:lang w:eastAsia="en-US"/>
        </w:rPr>
        <w:t xml:space="preserve"> aprile</w:t>
      </w:r>
      <w:r w:rsidR="0037797F" w:rsidRPr="00D06559">
        <w:rPr>
          <w:rFonts w:ascii="Verdana" w:eastAsia="Calibri" w:hAnsi="Verdana" w:cs="Arial"/>
          <w:bCs/>
          <w:i/>
          <w:iCs/>
          <w:sz w:val="26"/>
          <w:szCs w:val="26"/>
          <w:u w:val="single"/>
          <w:lang w:eastAsia="en-US"/>
        </w:rPr>
        <w:t xml:space="preserve"> </w:t>
      </w:r>
      <w:r w:rsidRPr="00D06559">
        <w:rPr>
          <w:rFonts w:ascii="Verdana" w:eastAsia="Calibri" w:hAnsi="Verdana" w:cs="Arial"/>
          <w:bCs/>
          <w:i/>
          <w:iCs/>
          <w:sz w:val="26"/>
          <w:szCs w:val="26"/>
          <w:u w:val="single"/>
          <w:lang w:eastAsia="en-US"/>
        </w:rPr>
        <w:t>2026 ore 18:00</w:t>
      </w:r>
    </w:p>
    <w:p w14:paraId="3C4E4056" w14:textId="732C88DC" w:rsidR="0037797F" w:rsidRPr="00D06559" w:rsidRDefault="0037797F" w:rsidP="00E04EB4">
      <w:pPr>
        <w:spacing w:before="120" w:line="276" w:lineRule="auto"/>
        <w:jc w:val="left"/>
        <w:outlineLvl w:val="9"/>
        <w:rPr>
          <w:rFonts w:ascii="Arial" w:eastAsia="Calibri" w:hAnsi="Arial" w:cs="Arial"/>
          <w:b w:val="0"/>
          <w:i/>
          <w:sz w:val="28"/>
          <w:szCs w:val="22"/>
          <w:lang w:eastAsia="en-US"/>
        </w:rPr>
      </w:pPr>
      <w:r w:rsidRPr="00D06559">
        <w:rPr>
          <w:rFonts w:ascii="Arial" w:eastAsia="Calibri" w:hAnsi="Arial" w:cs="Arial"/>
          <w:sz w:val="28"/>
          <w:szCs w:val="22"/>
          <w:lang w:eastAsia="en-US"/>
        </w:rPr>
        <w:t>1.</w:t>
      </w:r>
      <w:r w:rsidRPr="00D06559">
        <w:rPr>
          <w:rFonts w:ascii="Arial" w:eastAsia="Calibri" w:hAnsi="Arial" w:cs="Arial"/>
          <w:sz w:val="28"/>
          <w:szCs w:val="22"/>
          <w:lang w:eastAsia="en-US"/>
        </w:rPr>
        <w:tab/>
        <w:t xml:space="preserve">Indizione dell’avviso pubblico  </w:t>
      </w:r>
    </w:p>
    <w:p w14:paraId="2106FAB0" w14:textId="486892E6" w:rsidR="0037797F" w:rsidRPr="00D06559" w:rsidRDefault="0037797F">
      <w:pPr>
        <w:numPr>
          <w:ilvl w:val="1"/>
          <w:numId w:val="1"/>
        </w:numPr>
        <w:tabs>
          <w:tab w:val="left" w:pos="-2736"/>
          <w:tab w:val="left" w:pos="-2736"/>
          <w:tab w:val="left" w:pos="-1296"/>
          <w:tab w:val="left" w:pos="-576"/>
          <w:tab w:val="left" w:pos="851"/>
        </w:tabs>
        <w:spacing w:before="120"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Ai sensi </w:t>
      </w:r>
      <w:r w:rsidR="0079509B" w:rsidRPr="00D06559">
        <w:rPr>
          <w:rFonts w:ascii="Helvetica" w:eastAsia="Calibri" w:hAnsi="Helvetica" w:cs="Arial"/>
          <w:b w:val="0"/>
          <w:sz w:val="22"/>
          <w:szCs w:val="22"/>
          <w:lang w:eastAsia="en-US"/>
        </w:rPr>
        <w:t xml:space="preserve">dell’art. </w:t>
      </w:r>
      <w:r w:rsidR="00B93A25" w:rsidRPr="00D06559">
        <w:rPr>
          <w:rFonts w:ascii="Helvetica" w:eastAsia="Calibri" w:hAnsi="Helvetica" w:cs="Arial"/>
          <w:b w:val="0"/>
          <w:sz w:val="22"/>
          <w:szCs w:val="22"/>
          <w:lang w:eastAsia="en-US"/>
        </w:rPr>
        <w:t xml:space="preserve">8 del </w:t>
      </w:r>
      <w:r w:rsidR="00D01F87" w:rsidRPr="00D06559">
        <w:rPr>
          <w:rFonts w:ascii="Helvetica" w:eastAsia="Calibri" w:hAnsi="Helvetica" w:cs="Arial"/>
          <w:b w:val="0"/>
          <w:sz w:val="22"/>
          <w:szCs w:val="22"/>
          <w:lang w:eastAsia="en-US"/>
        </w:rPr>
        <w:t>Regolamento Regionale</w:t>
      </w:r>
      <w:r w:rsidR="00B93A25" w:rsidRPr="00D06559">
        <w:rPr>
          <w:rFonts w:ascii="Helvetica" w:eastAsia="Calibri" w:hAnsi="Helvetica" w:cs="Arial"/>
          <w:b w:val="0"/>
          <w:sz w:val="22"/>
          <w:szCs w:val="22"/>
          <w:lang w:eastAsia="en-US"/>
        </w:rPr>
        <w:t xml:space="preserve"> n. 4/2017</w:t>
      </w:r>
      <w:r w:rsidR="0079509B"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 xml:space="preserve">è indetto l’avviso pubblico per l’assegnazione delle unità abitative disponibili destinate ai servizi abitativi pubblici. </w:t>
      </w:r>
    </w:p>
    <w:p w14:paraId="23CBE471" w14:textId="77777777" w:rsidR="0037797F" w:rsidRPr="00D06559" w:rsidRDefault="0037797F">
      <w:pPr>
        <w:numPr>
          <w:ilvl w:val="1"/>
          <w:numId w:val="1"/>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Le unità abitative di cui al presente avviso pubblico si distinguono in:</w:t>
      </w:r>
    </w:p>
    <w:p w14:paraId="61CC2CB4" w14:textId="77777777" w:rsidR="006D5C3A" w:rsidRDefault="000649B5">
      <w:pPr>
        <w:numPr>
          <w:ilvl w:val="0"/>
          <w:numId w:val="2"/>
        </w:numPr>
        <w:tabs>
          <w:tab w:val="left" w:pos="-2736"/>
          <w:tab w:val="left" w:pos="-2736"/>
          <w:tab w:val="left" w:pos="-1296"/>
          <w:tab w:val="left" w:pos="-576"/>
          <w:tab w:val="left" w:pos="851"/>
        </w:tabs>
        <w:spacing w:before="120" w:line="276" w:lineRule="auto"/>
        <w:ind w:left="0" w:firstLine="0"/>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n</w:t>
      </w:r>
      <w:r w:rsidR="0037797F" w:rsidRPr="006D5C3A">
        <w:rPr>
          <w:rFonts w:ascii="Helvetica" w:eastAsia="Calibri" w:hAnsi="Helvetica" w:cs="Arial"/>
          <w:b w:val="0"/>
          <w:sz w:val="22"/>
          <w:szCs w:val="22"/>
          <w:lang w:eastAsia="en-US"/>
        </w:rPr>
        <w:t xml:space="preserve">umero </w:t>
      </w:r>
      <w:r w:rsidR="00AA751D" w:rsidRPr="006D5C3A">
        <w:rPr>
          <w:rFonts w:ascii="Helvetica" w:eastAsia="Calibri" w:hAnsi="Helvetica" w:cs="Arial"/>
          <w:b w:val="0"/>
          <w:sz w:val="22"/>
          <w:szCs w:val="22"/>
          <w:lang w:eastAsia="en-US"/>
        </w:rPr>
        <w:t xml:space="preserve">14 </w:t>
      </w:r>
      <w:r w:rsidR="0037797F" w:rsidRPr="006D5C3A">
        <w:rPr>
          <w:rFonts w:ascii="Helvetica" w:eastAsia="Calibri" w:hAnsi="Helvetica" w:cs="Arial"/>
          <w:b w:val="0"/>
          <w:sz w:val="22"/>
          <w:szCs w:val="22"/>
          <w:lang w:eastAsia="en-US"/>
        </w:rPr>
        <w:t>unità abita</w:t>
      </w:r>
      <w:r w:rsidR="006D5C3A">
        <w:rPr>
          <w:rFonts w:ascii="Helvetica" w:eastAsia="Calibri" w:hAnsi="Helvetica" w:cs="Arial"/>
          <w:b w:val="0"/>
          <w:sz w:val="22"/>
          <w:szCs w:val="22"/>
          <w:lang w:eastAsia="en-US"/>
        </w:rPr>
        <w:t>tive immediatamente assegnabili:</w:t>
      </w:r>
    </w:p>
    <w:p w14:paraId="163F52C1" w14:textId="092D2363" w:rsidR="00AA751D" w:rsidRPr="006D5C3A" w:rsidRDefault="0037797F"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 xml:space="preserve"> </w:t>
      </w:r>
      <w:r w:rsidR="00AA751D" w:rsidRPr="006D5C3A">
        <w:rPr>
          <w:rFonts w:ascii="Helvetica" w:eastAsia="Calibri" w:hAnsi="Helvetica" w:cs="Arial"/>
          <w:b w:val="0"/>
          <w:sz w:val="22"/>
          <w:szCs w:val="22"/>
          <w:lang w:eastAsia="en-US"/>
        </w:rPr>
        <w:tab/>
        <w:t>Besana in Brianza: 2 alloggi</w:t>
      </w:r>
      <w:r w:rsidR="00C016C7" w:rsidRPr="006D5C3A">
        <w:rPr>
          <w:rFonts w:ascii="Helvetica" w:eastAsia="Calibri" w:hAnsi="Helvetica" w:cs="Arial"/>
          <w:b w:val="0"/>
          <w:sz w:val="22"/>
          <w:szCs w:val="22"/>
          <w:lang w:eastAsia="en-US"/>
        </w:rPr>
        <w:t xml:space="preserve"> proprietà Comune e 1 alloggio proprietà ALER </w:t>
      </w:r>
    </w:p>
    <w:p w14:paraId="02850A26" w14:textId="5C1F7D5A" w:rsidR="00AA751D" w:rsidRPr="006D5C3A" w:rsidRDefault="00AA751D"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ab/>
        <w:t>Briosco: 1 alloggio</w:t>
      </w:r>
      <w:r w:rsidR="00C016C7" w:rsidRPr="006D5C3A">
        <w:rPr>
          <w:rFonts w:ascii="Helvetica" w:eastAsia="Calibri" w:hAnsi="Helvetica" w:cs="Arial"/>
          <w:b w:val="0"/>
          <w:sz w:val="22"/>
          <w:szCs w:val="22"/>
          <w:lang w:eastAsia="en-US"/>
        </w:rPr>
        <w:t xml:space="preserve"> proprietà Comune</w:t>
      </w:r>
    </w:p>
    <w:p w14:paraId="16354B97" w14:textId="70D51A68" w:rsidR="00AA751D" w:rsidRPr="006D5C3A" w:rsidRDefault="00AA751D"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ab/>
        <w:t>Carate Brianza: 2 alloggi</w:t>
      </w:r>
      <w:r w:rsidR="00C016C7" w:rsidRPr="006D5C3A">
        <w:rPr>
          <w:rFonts w:ascii="Helvetica" w:eastAsia="Calibri" w:hAnsi="Helvetica" w:cs="Arial"/>
          <w:b w:val="0"/>
          <w:sz w:val="22"/>
          <w:szCs w:val="22"/>
          <w:lang w:eastAsia="en-US"/>
        </w:rPr>
        <w:t xml:space="preserve"> proprietà Comune</w:t>
      </w:r>
    </w:p>
    <w:p w14:paraId="506724FF" w14:textId="3ED1582B" w:rsidR="00AA751D" w:rsidRPr="006D5C3A" w:rsidRDefault="00AA751D"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ab/>
        <w:t>Lissone: 3 alloggi</w:t>
      </w:r>
      <w:r w:rsidR="00C016C7" w:rsidRPr="006D5C3A">
        <w:rPr>
          <w:rFonts w:ascii="Helvetica" w:eastAsia="Calibri" w:hAnsi="Helvetica" w:cs="Arial"/>
          <w:b w:val="0"/>
          <w:sz w:val="22"/>
          <w:szCs w:val="22"/>
          <w:lang w:eastAsia="en-US"/>
        </w:rPr>
        <w:t xml:space="preserve"> proprietà Comune e 2 alloggi proprietà ALER</w:t>
      </w:r>
    </w:p>
    <w:p w14:paraId="00303155" w14:textId="378B2E99" w:rsidR="00C016C7" w:rsidRPr="006D5C3A" w:rsidRDefault="00C016C7"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ab/>
        <w:t>Macherio: 1 alloggio proprietà ALER</w:t>
      </w:r>
    </w:p>
    <w:p w14:paraId="1E2A02C5" w14:textId="78F4AA62" w:rsidR="00C016C7" w:rsidRPr="006D5C3A" w:rsidRDefault="00C016C7"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ab/>
        <w:t>Veduggio con Colzano: 1 alloggio proprietà Comune</w:t>
      </w:r>
    </w:p>
    <w:p w14:paraId="58BDF788" w14:textId="6F7D8E31" w:rsidR="00C016C7" w:rsidRDefault="00C016C7"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r w:rsidRPr="006D5C3A">
        <w:rPr>
          <w:rFonts w:ascii="Helvetica" w:eastAsia="Calibri" w:hAnsi="Helvetica" w:cs="Arial"/>
          <w:b w:val="0"/>
          <w:sz w:val="22"/>
          <w:szCs w:val="22"/>
          <w:lang w:eastAsia="en-US"/>
        </w:rPr>
        <w:tab/>
        <w:t>Verano Brianza: 1 alloggio proprietà Comune</w:t>
      </w:r>
    </w:p>
    <w:p w14:paraId="3EC4E4B6" w14:textId="77777777" w:rsidR="006D5C3A" w:rsidRPr="006D5C3A" w:rsidRDefault="006D5C3A" w:rsidP="00AA751D">
      <w:pPr>
        <w:tabs>
          <w:tab w:val="left" w:pos="-2736"/>
          <w:tab w:val="left" w:pos="-2736"/>
          <w:tab w:val="left" w:pos="-1296"/>
          <w:tab w:val="left" w:pos="-576"/>
          <w:tab w:val="left" w:pos="851"/>
        </w:tabs>
        <w:spacing w:before="120" w:line="276" w:lineRule="auto"/>
        <w:contextualSpacing/>
        <w:jc w:val="left"/>
        <w:outlineLvl w:val="9"/>
        <w:rPr>
          <w:rFonts w:ascii="Helvetica" w:eastAsia="Calibri" w:hAnsi="Helvetica" w:cs="Arial"/>
          <w:b w:val="0"/>
          <w:sz w:val="22"/>
          <w:szCs w:val="22"/>
          <w:lang w:eastAsia="en-US"/>
        </w:rPr>
      </w:pPr>
    </w:p>
    <w:p w14:paraId="1BCD8E86" w14:textId="6FAC198A" w:rsidR="0037797F" w:rsidRDefault="000649B5">
      <w:pPr>
        <w:numPr>
          <w:ilvl w:val="0"/>
          <w:numId w:val="2"/>
        </w:numPr>
        <w:tabs>
          <w:tab w:val="left" w:pos="-2736"/>
          <w:tab w:val="left" w:pos="-2736"/>
          <w:tab w:val="left" w:pos="-1296"/>
          <w:tab w:val="left" w:pos="-576"/>
          <w:tab w:val="left" w:pos="851"/>
        </w:tabs>
        <w:spacing w:before="120" w:line="276" w:lineRule="auto"/>
        <w:ind w:left="0" w:firstLine="0"/>
        <w:contextualSpacing/>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w:t>
      </w:r>
      <w:r w:rsidR="0037797F" w:rsidRPr="00D06559">
        <w:rPr>
          <w:rFonts w:ascii="Helvetica" w:eastAsia="Calibri" w:hAnsi="Helvetica" w:cs="Arial"/>
          <w:b w:val="0"/>
          <w:sz w:val="22"/>
          <w:szCs w:val="22"/>
          <w:lang w:eastAsia="en-US"/>
        </w:rPr>
        <w:t xml:space="preserve">umero </w:t>
      </w:r>
      <w:r w:rsidR="00AA751D">
        <w:rPr>
          <w:rFonts w:ascii="Helvetica" w:eastAsia="Calibri" w:hAnsi="Helvetica" w:cs="Arial"/>
          <w:b w:val="0"/>
          <w:sz w:val="22"/>
          <w:szCs w:val="22"/>
          <w:lang w:eastAsia="en-US"/>
        </w:rPr>
        <w:t>0</w:t>
      </w:r>
      <w:r w:rsidR="0037797F" w:rsidRPr="00D06559">
        <w:rPr>
          <w:rFonts w:ascii="Helvetica" w:eastAsia="Calibri" w:hAnsi="Helvetica" w:cs="Arial"/>
          <w:b w:val="0"/>
          <w:sz w:val="22"/>
          <w:szCs w:val="22"/>
          <w:lang w:eastAsia="en-US"/>
        </w:rPr>
        <w:t xml:space="preserve"> unità abitative che si rendono assegnabili nel periodo intercorrente tra la data di pubblicazione del presente avviso e la scadenza del termine per la presentazione delle domande di assegnazione; </w:t>
      </w:r>
    </w:p>
    <w:p w14:paraId="385CC73B" w14:textId="77777777" w:rsidR="006D5C3A" w:rsidRPr="00D06559" w:rsidRDefault="006D5C3A" w:rsidP="006D5C3A">
      <w:pPr>
        <w:tabs>
          <w:tab w:val="left" w:pos="-2736"/>
          <w:tab w:val="left" w:pos="-2736"/>
          <w:tab w:val="left" w:pos="-1296"/>
          <w:tab w:val="left" w:pos="-576"/>
          <w:tab w:val="left" w:pos="851"/>
        </w:tabs>
        <w:spacing w:before="120" w:line="276" w:lineRule="auto"/>
        <w:contextualSpacing/>
        <w:outlineLvl w:val="9"/>
        <w:rPr>
          <w:rFonts w:ascii="Helvetica" w:eastAsia="Calibri" w:hAnsi="Helvetica" w:cs="Arial"/>
          <w:b w:val="0"/>
          <w:sz w:val="22"/>
          <w:szCs w:val="22"/>
          <w:lang w:eastAsia="en-US"/>
        </w:rPr>
      </w:pPr>
    </w:p>
    <w:p w14:paraId="546AC802" w14:textId="4A18C5A6" w:rsidR="00102958" w:rsidRPr="00D06559" w:rsidRDefault="000649B5">
      <w:pPr>
        <w:numPr>
          <w:ilvl w:val="0"/>
          <w:numId w:val="2"/>
        </w:numPr>
        <w:tabs>
          <w:tab w:val="left" w:pos="-2736"/>
          <w:tab w:val="left" w:pos="-2736"/>
          <w:tab w:val="left" w:pos="-1296"/>
          <w:tab w:val="left" w:pos="-576"/>
          <w:tab w:val="left" w:pos="851"/>
        </w:tabs>
        <w:spacing w:before="120" w:line="276" w:lineRule="auto"/>
        <w:ind w:left="0" w:firstLine="0"/>
        <w:contextualSpacing/>
        <w:outlineLvl w:val="9"/>
        <w:rPr>
          <w:rFonts w:ascii="Arial" w:eastAsia="Calibri" w:hAnsi="Arial" w:cs="Arial"/>
          <w:b w:val="0"/>
          <w:strike/>
          <w:sz w:val="22"/>
          <w:szCs w:val="22"/>
          <w:lang w:eastAsia="en-US"/>
        </w:rPr>
      </w:pPr>
      <w:r w:rsidRPr="00D06559">
        <w:rPr>
          <w:rFonts w:ascii="Helvetica" w:eastAsia="Calibri" w:hAnsi="Helvetica" w:cs="Arial"/>
          <w:b w:val="0"/>
          <w:sz w:val="22"/>
          <w:szCs w:val="22"/>
          <w:lang w:eastAsia="en-US"/>
        </w:rPr>
        <w:t>n</w:t>
      </w:r>
      <w:r w:rsidR="0037797F" w:rsidRPr="00D06559">
        <w:rPr>
          <w:rFonts w:ascii="Helvetica" w:eastAsia="Calibri" w:hAnsi="Helvetica" w:cs="Arial"/>
          <w:b w:val="0"/>
          <w:sz w:val="22"/>
          <w:szCs w:val="22"/>
          <w:lang w:eastAsia="en-US"/>
        </w:rPr>
        <w:t xml:space="preserve">umero </w:t>
      </w:r>
      <w:r w:rsidR="00AA751D">
        <w:rPr>
          <w:rFonts w:ascii="Helvetica" w:eastAsia="Calibri" w:hAnsi="Helvetica" w:cs="Arial"/>
          <w:b w:val="0"/>
          <w:sz w:val="22"/>
          <w:szCs w:val="22"/>
          <w:lang w:eastAsia="en-US"/>
        </w:rPr>
        <w:t>0</w:t>
      </w:r>
      <w:r w:rsidR="0037797F" w:rsidRPr="00D06559">
        <w:rPr>
          <w:rFonts w:ascii="Helvetica" w:eastAsia="Calibri" w:hAnsi="Helvetica" w:cs="Arial"/>
          <w:b w:val="0"/>
          <w:sz w:val="22"/>
          <w:szCs w:val="22"/>
          <w:lang w:eastAsia="en-US"/>
        </w:rPr>
        <w:t xml:space="preserve"> unità abitative nello stato di fatto non immediatamente assegnabili per carenze di manutenzione, ai sensi dell’articolo 10 del </w:t>
      </w:r>
      <w:r w:rsidR="00D01F87" w:rsidRPr="00D06559">
        <w:rPr>
          <w:rFonts w:ascii="Helvetica" w:eastAsia="Calibri" w:hAnsi="Helvetica" w:cs="Arial"/>
          <w:b w:val="0"/>
          <w:sz w:val="22"/>
          <w:szCs w:val="22"/>
          <w:lang w:eastAsia="en-US"/>
        </w:rPr>
        <w:t>Regolamento Regionale</w:t>
      </w:r>
      <w:r w:rsidR="0079509B" w:rsidRPr="00D06559">
        <w:rPr>
          <w:rFonts w:ascii="Helvetica" w:eastAsia="Calibri" w:hAnsi="Helvetica" w:cs="Arial"/>
          <w:b w:val="0"/>
          <w:sz w:val="22"/>
          <w:szCs w:val="22"/>
          <w:lang w:eastAsia="en-US"/>
        </w:rPr>
        <w:t xml:space="preserve"> 4 agosto 2017, n. 4</w:t>
      </w:r>
      <w:r w:rsidR="00810290" w:rsidRPr="00D06559">
        <w:rPr>
          <w:rFonts w:ascii="Helvetica" w:eastAsia="Calibri" w:hAnsi="Helvetica" w:cs="Arial"/>
          <w:b w:val="0"/>
          <w:sz w:val="22"/>
          <w:szCs w:val="22"/>
          <w:lang w:eastAsia="en-US"/>
        </w:rPr>
        <w:t>.</w:t>
      </w:r>
      <w:r w:rsidR="0003380D" w:rsidRPr="00D06559">
        <w:rPr>
          <w:rFonts w:ascii="Helvetica" w:eastAsia="Calibri" w:hAnsi="Helvetica" w:cs="Arial"/>
          <w:b w:val="0"/>
          <w:sz w:val="22"/>
          <w:szCs w:val="22"/>
          <w:lang w:eastAsia="en-US"/>
        </w:rPr>
        <w:t xml:space="preserve"> </w:t>
      </w:r>
      <w:bookmarkStart w:id="0" w:name="_Hlk204863686"/>
    </w:p>
    <w:bookmarkEnd w:id="0"/>
    <w:p w14:paraId="724D94B5" w14:textId="77777777" w:rsidR="0057009D" w:rsidRPr="00D06559" w:rsidRDefault="0057009D" w:rsidP="0057009D">
      <w:pPr>
        <w:tabs>
          <w:tab w:val="left" w:pos="-2736"/>
          <w:tab w:val="left" w:pos="-2736"/>
          <w:tab w:val="left" w:pos="-1296"/>
          <w:tab w:val="left" w:pos="-576"/>
          <w:tab w:val="left" w:pos="851"/>
        </w:tabs>
        <w:spacing w:before="120" w:line="276" w:lineRule="auto"/>
        <w:contextualSpacing/>
        <w:outlineLvl w:val="9"/>
        <w:rPr>
          <w:rFonts w:ascii="Arial" w:eastAsia="Calibri" w:hAnsi="Arial" w:cs="Arial"/>
          <w:b w:val="0"/>
          <w:sz w:val="22"/>
          <w:szCs w:val="22"/>
          <w:lang w:eastAsia="en-US"/>
        </w:rPr>
      </w:pPr>
    </w:p>
    <w:p w14:paraId="2DB8917E" w14:textId="1517B30A" w:rsidR="00102958" w:rsidRPr="00D06559" w:rsidRDefault="00102958" w:rsidP="006E6E57">
      <w:pPr>
        <w:tabs>
          <w:tab w:val="left" w:pos="284"/>
        </w:tabs>
        <w:spacing w:line="276" w:lineRule="auto"/>
        <w:outlineLvl w:val="9"/>
        <w:rPr>
          <w:rFonts w:ascii="Helvetica" w:eastAsia="Calibri" w:hAnsi="Helvetica"/>
          <w:b w:val="0"/>
          <w:sz w:val="22"/>
          <w:szCs w:val="22"/>
          <w:lang w:eastAsia="en-US"/>
        </w:rPr>
      </w:pPr>
      <w:r w:rsidRPr="00D06559">
        <w:rPr>
          <w:rFonts w:ascii="Helvetica" w:eastAsia="Calibri" w:hAnsi="Helvetica" w:cs="Arial"/>
          <w:b w:val="0"/>
          <w:bCs/>
          <w:sz w:val="22"/>
          <w:szCs w:val="22"/>
          <w:lang w:eastAsia="en-US"/>
        </w:rPr>
        <w:t xml:space="preserve">Nel rispetto della soglia percentuale delle unità abitative disponibili nel corso dell’anno </w:t>
      </w:r>
      <w:r w:rsidR="00455A4E" w:rsidRPr="00D06559">
        <w:rPr>
          <w:rFonts w:ascii="Helvetica" w:eastAsia="Calibri" w:hAnsi="Helvetica" w:cs="Arial"/>
          <w:b w:val="0"/>
          <w:bCs/>
          <w:sz w:val="22"/>
          <w:szCs w:val="22"/>
          <w:lang w:eastAsia="en-US"/>
        </w:rPr>
        <w:t>previsto dalla</w:t>
      </w:r>
      <w:r w:rsidRPr="00D06559">
        <w:rPr>
          <w:rFonts w:ascii="Helvetica" w:eastAsia="Calibri" w:hAnsi="Helvetica" w:cs="Arial"/>
          <w:b w:val="0"/>
          <w:bCs/>
          <w:sz w:val="22"/>
          <w:szCs w:val="22"/>
          <w:lang w:eastAsia="en-US"/>
        </w:rPr>
        <w:t xml:space="preserve"> lett. c bis) del comma 3 dell’art. 4 </w:t>
      </w:r>
      <w:r w:rsidR="00C547BD" w:rsidRPr="00D06559">
        <w:rPr>
          <w:rFonts w:ascii="Helvetica" w:eastAsia="Calibri" w:hAnsi="Helvetica" w:cs="Arial"/>
          <w:b w:val="0"/>
          <w:bCs/>
          <w:sz w:val="22"/>
          <w:szCs w:val="22"/>
          <w:lang w:eastAsia="en-US"/>
        </w:rPr>
        <w:t xml:space="preserve">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Pr="00D06559">
        <w:rPr>
          <w:rFonts w:ascii="Helvetica" w:eastAsia="Calibri" w:hAnsi="Helvetica" w:cs="Arial"/>
          <w:b w:val="0"/>
          <w:bCs/>
          <w:sz w:val="22"/>
          <w:szCs w:val="22"/>
          <w:lang w:eastAsia="en-US"/>
        </w:rPr>
        <w:t>, come determinata nel piano annuale</w:t>
      </w:r>
      <w:r w:rsidR="00455A4E" w:rsidRPr="00D06559">
        <w:rPr>
          <w:rStyle w:val="Rimandonotaapidipagina"/>
          <w:rFonts w:ascii="Helvetica" w:eastAsia="Calibri" w:hAnsi="Helvetica" w:cs="Arial"/>
          <w:b w:val="0"/>
          <w:bCs/>
          <w:sz w:val="22"/>
          <w:szCs w:val="22"/>
          <w:lang w:eastAsia="en-US"/>
        </w:rPr>
        <w:footnoteReference w:id="1"/>
      </w:r>
      <w:r w:rsidRPr="00D06559">
        <w:rPr>
          <w:rFonts w:ascii="Helvetica" w:eastAsia="Calibri" w:hAnsi="Helvetica" w:cs="Arial"/>
          <w:b w:val="0"/>
          <w:bCs/>
          <w:sz w:val="22"/>
          <w:szCs w:val="22"/>
          <w:lang w:eastAsia="en-US"/>
        </w:rPr>
        <w:t xml:space="preserve">, </w:t>
      </w:r>
      <w:r w:rsidR="006E6E57" w:rsidRPr="00D06559">
        <w:rPr>
          <w:rFonts w:ascii="Helvetica" w:eastAsia="Calibri" w:hAnsi="Helvetica" w:cs="Arial"/>
          <w:b w:val="0"/>
          <w:bCs/>
          <w:sz w:val="22"/>
          <w:szCs w:val="22"/>
          <w:lang w:eastAsia="en-US"/>
        </w:rPr>
        <w:t xml:space="preserve">considerato che </w:t>
      </w:r>
      <w:r w:rsidR="006E6E57" w:rsidRPr="00D06559">
        <w:rPr>
          <w:rFonts w:ascii="Helvetica" w:eastAsia="Calibri" w:hAnsi="Helvetica"/>
          <w:b w:val="0"/>
          <w:sz w:val="22"/>
          <w:szCs w:val="22"/>
          <w:lang w:eastAsia="en-US"/>
        </w:rPr>
        <w:t xml:space="preserve">il numero degli alloggi riservati si ottiene applicando l’arrotondamento </w:t>
      </w:r>
      <w:r w:rsidR="006E6E57" w:rsidRPr="00D06559">
        <w:rPr>
          <w:rFonts w:ascii="Helvetica" w:eastAsia="Calibri" w:hAnsi="Helvetica"/>
          <w:b w:val="0"/>
          <w:sz w:val="22"/>
          <w:szCs w:val="22"/>
          <w:lang w:eastAsia="en-US"/>
        </w:rPr>
        <w:lastRenderedPageBreak/>
        <w:t xml:space="preserve">all’unità superiore, a partire dal decimale 0,5 e che non è prevista una gerarchia di rilevanza tra le riserve, </w:t>
      </w:r>
      <w:r w:rsidR="00CE62A4" w:rsidRPr="00D06559">
        <w:rPr>
          <w:rFonts w:ascii="Helvetica" w:eastAsia="Calibri" w:hAnsi="Helvetica" w:cs="Arial"/>
          <w:b w:val="0"/>
          <w:bCs/>
          <w:sz w:val="22"/>
          <w:szCs w:val="22"/>
          <w:lang w:eastAsia="en-US"/>
        </w:rPr>
        <w:t xml:space="preserve">gli enti proprietari hanno riservato unità abitative </w:t>
      </w:r>
      <w:r w:rsidRPr="00D06559">
        <w:rPr>
          <w:rFonts w:ascii="Helvetica" w:eastAsia="Calibri" w:hAnsi="Helvetica" w:cs="Arial"/>
          <w:b w:val="0"/>
          <w:bCs/>
          <w:sz w:val="22"/>
          <w:szCs w:val="22"/>
          <w:lang w:eastAsia="en-US"/>
        </w:rPr>
        <w:t>a una o più delle categorie</w:t>
      </w:r>
      <w:r w:rsidR="00D15D1D" w:rsidRPr="00D06559">
        <w:rPr>
          <w:rFonts w:ascii="Helvetica" w:eastAsia="Calibri" w:hAnsi="Helvetica" w:cs="Arial"/>
          <w:b w:val="0"/>
          <w:bCs/>
          <w:sz w:val="22"/>
          <w:szCs w:val="22"/>
          <w:lang w:eastAsia="en-US"/>
        </w:rPr>
        <w:t xml:space="preserve"> diversificate per l’integrazione sociale</w:t>
      </w:r>
      <w:r w:rsidRPr="00D06559">
        <w:rPr>
          <w:rFonts w:ascii="Helvetica" w:eastAsia="Calibri" w:hAnsi="Helvetica" w:cs="Arial"/>
          <w:b w:val="0"/>
          <w:bCs/>
          <w:sz w:val="22"/>
          <w:szCs w:val="22"/>
          <w:lang w:eastAsia="en-US"/>
        </w:rPr>
        <w:t xml:space="preserve"> individuate dall’art. 14 </w:t>
      </w:r>
      <w:r w:rsidR="00D01F87" w:rsidRPr="00D06559">
        <w:rPr>
          <w:rFonts w:ascii="Helvetica" w:eastAsia="Calibri" w:hAnsi="Helvetica" w:cs="Arial"/>
          <w:b w:val="0"/>
          <w:bCs/>
          <w:sz w:val="22"/>
          <w:szCs w:val="22"/>
          <w:lang w:eastAsia="en-US"/>
        </w:rPr>
        <w:t>Regolamento Regionale</w:t>
      </w:r>
      <w:r w:rsidRPr="00D06559">
        <w:rPr>
          <w:rFonts w:ascii="Helvetica" w:eastAsia="Calibri" w:hAnsi="Helvetica" w:cs="Arial"/>
          <w:b w:val="0"/>
          <w:bCs/>
          <w:sz w:val="22"/>
          <w:szCs w:val="22"/>
          <w:lang w:eastAsia="en-US"/>
        </w:rPr>
        <w:t xml:space="preserve"> n. 4/2017, ai sensi dell’art. 23, comma 6, della </w:t>
      </w:r>
      <w:r w:rsidR="00D01F87" w:rsidRPr="00D06559">
        <w:rPr>
          <w:rFonts w:ascii="Helvetica" w:eastAsia="Calibri" w:hAnsi="Helvetica" w:cs="Arial"/>
          <w:b w:val="0"/>
          <w:bCs/>
          <w:sz w:val="22"/>
          <w:szCs w:val="22"/>
          <w:lang w:eastAsia="en-US"/>
        </w:rPr>
        <w:t>Legge Regionale</w:t>
      </w:r>
      <w:r w:rsidRPr="00D06559">
        <w:rPr>
          <w:rFonts w:ascii="Helvetica" w:eastAsia="Calibri" w:hAnsi="Helvetica" w:cs="Arial"/>
          <w:b w:val="0"/>
          <w:bCs/>
          <w:sz w:val="22"/>
          <w:szCs w:val="22"/>
          <w:lang w:eastAsia="en-US"/>
        </w:rPr>
        <w:t xml:space="preserve"> n. 16/2016, come segue:</w:t>
      </w:r>
    </w:p>
    <w:p w14:paraId="014A4F4B" w14:textId="0CAF0025" w:rsidR="0038556B" w:rsidRPr="00D06559" w:rsidRDefault="00216B21" w:rsidP="00216B21">
      <w:pPr>
        <w:pStyle w:val="Paragrafoelenco"/>
        <w:numPr>
          <w:ilvl w:val="0"/>
          <w:numId w:val="18"/>
        </w:numPr>
        <w:tabs>
          <w:tab w:val="left" w:pos="851"/>
        </w:tabs>
        <w:spacing w:before="120" w:line="276" w:lineRule="auto"/>
        <w:ind w:left="0" w:firstLine="0"/>
        <w:outlineLvl w:val="9"/>
        <w:rPr>
          <w:rFonts w:ascii="Helvetica" w:eastAsia="Calibri" w:hAnsi="Helvetica" w:cs="Arial"/>
          <w:b w:val="0"/>
          <w:bCs/>
          <w:sz w:val="22"/>
          <w:szCs w:val="22"/>
          <w:lang w:eastAsia="en-US"/>
        </w:rPr>
      </w:pPr>
      <w:r w:rsidRPr="006D5C3A">
        <w:rPr>
          <w:rFonts w:ascii="Helvetica" w:eastAsia="Calibri" w:hAnsi="Helvetica" w:cs="Arial"/>
          <w:b w:val="0"/>
          <w:bCs/>
          <w:sz w:val="22"/>
          <w:szCs w:val="22"/>
          <w:lang w:eastAsia="en-US"/>
        </w:rPr>
        <w:t xml:space="preserve">n </w:t>
      </w:r>
      <w:r w:rsidR="00C016C7" w:rsidRPr="006D5C3A">
        <w:rPr>
          <w:rFonts w:ascii="Helvetica" w:eastAsia="Calibri" w:hAnsi="Helvetica" w:cs="Arial"/>
          <w:b w:val="0"/>
          <w:bCs/>
          <w:sz w:val="22"/>
          <w:szCs w:val="22"/>
          <w:lang w:eastAsia="en-US"/>
        </w:rPr>
        <w:t>1</w:t>
      </w:r>
      <w:r w:rsidRPr="006D5C3A">
        <w:rPr>
          <w:rFonts w:ascii="Helvetica" w:eastAsia="Calibri" w:hAnsi="Helvetica" w:cs="Arial"/>
          <w:b w:val="0"/>
          <w:bCs/>
          <w:sz w:val="22"/>
          <w:szCs w:val="22"/>
          <w:lang w:eastAsia="en-US"/>
        </w:rPr>
        <w:t xml:space="preserve"> </w:t>
      </w:r>
      <w:r w:rsidRPr="00D06559">
        <w:rPr>
          <w:rFonts w:ascii="Helvetica" w:eastAsia="Calibri" w:hAnsi="Helvetica" w:cs="Arial"/>
          <w:b w:val="0"/>
          <w:bCs/>
          <w:sz w:val="22"/>
          <w:szCs w:val="22"/>
          <w:lang w:eastAsia="en-US"/>
        </w:rPr>
        <w:t>unità abitative riservate dall’ente proprietario (Comune di Lissone) 20% riservato alla categoria</w:t>
      </w:r>
      <w:r w:rsidR="003E1375" w:rsidRPr="00D06559">
        <w:rPr>
          <w:rFonts w:ascii="Helvetica" w:eastAsia="Calibri" w:hAnsi="Helvetica" w:cs="Arial"/>
          <w:b w:val="0"/>
          <w:bCs/>
          <w:sz w:val="22"/>
          <w:szCs w:val="22"/>
          <w:lang w:eastAsia="en-US"/>
        </w:rPr>
        <w:t>:</w:t>
      </w:r>
      <w:r w:rsidRPr="00D06559">
        <w:rPr>
          <w:rFonts w:ascii="Helvetica" w:eastAsia="Calibri" w:hAnsi="Helvetica" w:cs="Arial"/>
          <w:b w:val="0"/>
          <w:bCs/>
          <w:sz w:val="22"/>
          <w:szCs w:val="22"/>
          <w:lang w:eastAsia="en-US"/>
        </w:rPr>
        <w:t xml:space="preserve"> </w:t>
      </w:r>
      <w:r w:rsidR="003E1375" w:rsidRPr="00D06559">
        <w:rPr>
          <w:rFonts w:ascii="Helvetica" w:eastAsia="Calibri" w:hAnsi="Helvetica" w:cs="Arial"/>
          <w:b w:val="0"/>
          <w:bCs/>
          <w:sz w:val="22"/>
          <w:szCs w:val="22"/>
          <w:lang w:eastAsia="en-US"/>
        </w:rPr>
        <w:t>“</w:t>
      </w:r>
      <w:r w:rsidRPr="00D06559">
        <w:rPr>
          <w:rFonts w:ascii="Helvetica" w:eastAsia="Calibri" w:hAnsi="Helvetica" w:cs="Arial"/>
          <w:b w:val="0"/>
          <w:bCs/>
          <w:sz w:val="22"/>
          <w:szCs w:val="22"/>
          <w:lang w:eastAsia="en-US"/>
        </w:rPr>
        <w:t>altra categoria di particolare e motivata rilevanza sociale: assegnatari SAT del Comune di Lissone</w:t>
      </w:r>
      <w:r w:rsidR="003E1375" w:rsidRPr="00D06559">
        <w:rPr>
          <w:rFonts w:ascii="Helvetica" w:eastAsia="Calibri" w:hAnsi="Helvetica" w:cs="Arial"/>
          <w:b w:val="0"/>
          <w:bCs/>
          <w:sz w:val="22"/>
          <w:szCs w:val="22"/>
          <w:lang w:eastAsia="en-US"/>
        </w:rPr>
        <w:t>”</w:t>
      </w:r>
    </w:p>
    <w:p w14:paraId="14A9ED1B" w14:textId="77777777" w:rsidR="0037797F" w:rsidRPr="00D06559" w:rsidRDefault="0037797F">
      <w:pPr>
        <w:numPr>
          <w:ilvl w:val="1"/>
          <w:numId w:val="1"/>
        </w:numPr>
        <w:tabs>
          <w:tab w:val="left" w:pos="-2736"/>
          <w:tab w:val="left" w:pos="-2736"/>
          <w:tab w:val="left" w:pos="-1296"/>
          <w:tab w:val="left" w:pos="-576"/>
          <w:tab w:val="left" w:pos="851"/>
        </w:tabs>
        <w:spacing w:before="120"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Le unità abitative di cui al presente avviso sono pubblicate nella piattaforma informatica regionale con l’indicazione, per ciascuna di esse, dei seguenti elementi:</w:t>
      </w:r>
    </w:p>
    <w:p w14:paraId="55F9D0B7"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ente proprietario;</w:t>
      </w:r>
    </w:p>
    <w:p w14:paraId="6BC8E740"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zona o frazione o municipio; </w:t>
      </w:r>
    </w:p>
    <w:p w14:paraId="155C7C3C"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superficie utile residenziale;</w:t>
      </w:r>
    </w:p>
    <w:p w14:paraId="1816D88D"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numero dei vani e fotografie dell’unità abitativa e, ove possibile, dello stabile;</w:t>
      </w:r>
    </w:p>
    <w:p w14:paraId="3F7E4907"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piano;</w:t>
      </w:r>
    </w:p>
    <w:p w14:paraId="6AC46709"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presenza di ascensore;</w:t>
      </w:r>
    </w:p>
    <w:p w14:paraId="0BB1A7C7"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presenza di barriere architettoniche;</w:t>
      </w:r>
    </w:p>
    <w:p w14:paraId="397E3929"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tipologia di riscaldamento; </w:t>
      </w:r>
    </w:p>
    <w:p w14:paraId="3A63B8C1" w14:textId="77777777" w:rsidR="0037797F" w:rsidRPr="00D06559" w:rsidRDefault="0037797F">
      <w:pPr>
        <w:numPr>
          <w:ilvl w:val="1"/>
          <w:numId w:val="3"/>
        </w:numPr>
        <w:tabs>
          <w:tab w:val="left" w:pos="-2736"/>
          <w:tab w:val="left" w:pos="-273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stima delle spese per i servizi;</w:t>
      </w:r>
    </w:p>
    <w:p w14:paraId="6B802E28" w14:textId="10F24B50" w:rsidR="0037797F" w:rsidRPr="00D06559" w:rsidRDefault="0037797F">
      <w:pPr>
        <w:numPr>
          <w:ilvl w:val="1"/>
          <w:numId w:val="3"/>
        </w:numPr>
        <w:tabs>
          <w:tab w:val="left" w:pos="-2736"/>
          <w:tab w:val="left" w:pos="-2304"/>
          <w:tab w:val="left" w:pos="-2016"/>
          <w:tab w:val="left" w:pos="-1296"/>
          <w:tab w:val="left" w:pos="-576"/>
          <w:tab w:val="left" w:pos="-2736"/>
          <w:tab w:val="left" w:pos="-2304"/>
          <w:tab w:val="left" w:pos="-2016"/>
          <w:tab w:val="left" w:pos="-1296"/>
          <w:tab w:val="left" w:pos="-576"/>
          <w:tab w:val="left" w:pos="851"/>
        </w:tabs>
        <w:spacing w:before="120"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numero di domande presentate</w:t>
      </w:r>
      <w:r w:rsidR="00FE0438" w:rsidRPr="00D06559">
        <w:rPr>
          <w:rFonts w:ascii="Helvetica" w:eastAsia="Calibri" w:hAnsi="Helvetica" w:cs="Arial"/>
          <w:b w:val="0"/>
          <w:sz w:val="22"/>
          <w:szCs w:val="22"/>
          <w:lang w:eastAsia="en-US"/>
        </w:rPr>
        <w:t>.</w:t>
      </w:r>
    </w:p>
    <w:p w14:paraId="2F779BDC" w14:textId="77777777" w:rsidR="0037797F" w:rsidRPr="00D06559" w:rsidRDefault="0037797F" w:rsidP="00E04EB4">
      <w:pPr>
        <w:tabs>
          <w:tab w:val="left" w:pos="-2736"/>
          <w:tab w:val="left" w:pos="-2304"/>
          <w:tab w:val="left" w:pos="-2016"/>
          <w:tab w:val="left" w:pos="-1296"/>
          <w:tab w:val="left" w:pos="-576"/>
          <w:tab w:val="left" w:pos="-2736"/>
          <w:tab w:val="left" w:pos="-2304"/>
          <w:tab w:val="left" w:pos="-2016"/>
          <w:tab w:val="left" w:pos="-1296"/>
          <w:tab w:val="left" w:pos="-576"/>
          <w:tab w:val="left" w:pos="851"/>
        </w:tabs>
        <w:spacing w:line="276" w:lineRule="auto"/>
        <w:outlineLvl w:val="9"/>
        <w:rPr>
          <w:rFonts w:ascii="Arial" w:eastAsia="Calibri" w:hAnsi="Arial" w:cs="Arial"/>
          <w:sz w:val="28"/>
          <w:szCs w:val="22"/>
          <w:lang w:eastAsia="en-US"/>
        </w:rPr>
      </w:pPr>
    </w:p>
    <w:p w14:paraId="7C35CCA6" w14:textId="4193C866" w:rsidR="0037797F" w:rsidRPr="00D06559" w:rsidRDefault="0037797F" w:rsidP="00E04EB4">
      <w:pPr>
        <w:numPr>
          <w:ilvl w:val="1"/>
          <w:numId w:val="1"/>
        </w:numPr>
        <w:tabs>
          <w:tab w:val="left" w:pos="-2736"/>
          <w:tab w:val="left" w:pos="-2304"/>
          <w:tab w:val="left" w:pos="-2016"/>
          <w:tab w:val="left" w:pos="-1296"/>
          <w:tab w:val="left" w:pos="-576"/>
          <w:tab w:val="left" w:pos="-2736"/>
          <w:tab w:val="left" w:pos="-2304"/>
          <w:tab w:val="left" w:pos="-2016"/>
          <w:tab w:val="left" w:pos="-1296"/>
          <w:tab w:val="left" w:pos="-576"/>
        </w:tabs>
        <w:spacing w:line="276" w:lineRule="auto"/>
        <w:ind w:left="0" w:firstLine="0"/>
        <w:contextualSpacing/>
        <w:jc w:val="left"/>
        <w:outlineLvl w:val="9"/>
        <w:rPr>
          <w:rFonts w:ascii="Helvetica Light" w:eastAsia="Calibri" w:hAnsi="Helvetica Light" w:cs="Arial"/>
          <w:sz w:val="22"/>
          <w:szCs w:val="22"/>
          <w:lang w:eastAsia="en-US"/>
        </w:rPr>
      </w:pPr>
      <w:r w:rsidRPr="00D06559">
        <w:rPr>
          <w:rFonts w:ascii="Helvetica Light" w:eastAsia="Calibri" w:hAnsi="Helvetica Light" w:cs="Arial"/>
          <w:sz w:val="22"/>
          <w:szCs w:val="22"/>
          <w:lang w:eastAsia="en-US"/>
        </w:rPr>
        <w:t>Per le unità abitative di cui al punto 1.2 lettera c) sono inoltre indicate:</w:t>
      </w:r>
    </w:p>
    <w:p w14:paraId="36F909D8" w14:textId="77777777" w:rsidR="0037797F" w:rsidRPr="00D06559" w:rsidRDefault="0037797F">
      <w:pPr>
        <w:numPr>
          <w:ilvl w:val="0"/>
          <w:numId w:val="4"/>
        </w:numPr>
        <w:spacing w:line="276" w:lineRule="auto"/>
        <w:ind w:left="0" w:firstLine="0"/>
        <w:contextualSpacing/>
        <w:jc w:val="left"/>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l’elenco degli interventi e i costi stimati per la loro realizzazione;</w:t>
      </w:r>
    </w:p>
    <w:p w14:paraId="0AFB81F5" w14:textId="77777777" w:rsidR="0037797F" w:rsidRPr="00D06559" w:rsidRDefault="0037797F">
      <w:pPr>
        <w:numPr>
          <w:ilvl w:val="0"/>
          <w:numId w:val="4"/>
        </w:numPr>
        <w:spacing w:line="276" w:lineRule="auto"/>
        <w:ind w:left="0" w:firstLine="0"/>
        <w:contextualSpacing/>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le condizioni e i tempi entro i quali devono essere eseguiti i lavori prima della stipula del contratto di locazione;</w:t>
      </w:r>
    </w:p>
    <w:p w14:paraId="6DB5495A" w14:textId="77777777" w:rsidR="0037797F" w:rsidRPr="00D06559" w:rsidRDefault="0037797F">
      <w:pPr>
        <w:numPr>
          <w:ilvl w:val="0"/>
          <w:numId w:val="4"/>
        </w:numPr>
        <w:spacing w:line="276" w:lineRule="auto"/>
        <w:ind w:left="0" w:firstLine="0"/>
        <w:contextualSpacing/>
        <w:jc w:val="left"/>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le modalità di verifica degli interventi da parte degli enti proprietari;</w:t>
      </w:r>
    </w:p>
    <w:p w14:paraId="5ECBE81F" w14:textId="77777777" w:rsidR="0037797F" w:rsidRPr="00D06559" w:rsidRDefault="0037797F">
      <w:pPr>
        <w:numPr>
          <w:ilvl w:val="0"/>
          <w:numId w:val="4"/>
        </w:numPr>
        <w:spacing w:line="276" w:lineRule="auto"/>
        <w:ind w:left="0" w:firstLine="0"/>
        <w:contextualSpacing/>
        <w:jc w:val="left"/>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le modalità di rendicontazione delle spese sostenute;</w:t>
      </w:r>
    </w:p>
    <w:p w14:paraId="4F94D2CA" w14:textId="5E0F5CAC" w:rsidR="0037797F" w:rsidRPr="00D06559" w:rsidRDefault="0037797F">
      <w:pPr>
        <w:numPr>
          <w:ilvl w:val="0"/>
          <w:numId w:val="4"/>
        </w:numPr>
        <w:spacing w:line="276" w:lineRule="auto"/>
        <w:ind w:left="0" w:firstLine="0"/>
        <w:contextualSpacing/>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il numero di mensilità di scomputo dal canone di locazione delle spese sostenute dall’assegnatario, nel rispetto del limite massimo di</w:t>
      </w:r>
      <w:r w:rsidR="00E31EFB" w:rsidRPr="00D06559">
        <w:rPr>
          <w:rFonts w:ascii="Helvetica" w:eastAsia="+mn-ea" w:hAnsi="Helvetica"/>
          <w:b w:val="0"/>
          <w:kern w:val="24"/>
          <w:sz w:val="22"/>
          <w:szCs w:val="22"/>
          <w:lang w:eastAsia="en-US"/>
        </w:rPr>
        <w:t xml:space="preserve"> euro 15.000 IVA inclusa, da scompu</w:t>
      </w:r>
      <w:r w:rsidR="00C1439F" w:rsidRPr="00D06559">
        <w:rPr>
          <w:rFonts w:ascii="Helvetica" w:eastAsia="+mn-ea" w:hAnsi="Helvetica"/>
          <w:b w:val="0"/>
          <w:kern w:val="24"/>
          <w:sz w:val="22"/>
          <w:szCs w:val="22"/>
          <w:lang w:eastAsia="en-US"/>
        </w:rPr>
        <w:t>t</w:t>
      </w:r>
      <w:r w:rsidR="00E31EFB" w:rsidRPr="00D06559">
        <w:rPr>
          <w:rFonts w:ascii="Helvetica" w:eastAsia="+mn-ea" w:hAnsi="Helvetica"/>
          <w:b w:val="0"/>
          <w:kern w:val="24"/>
          <w:sz w:val="22"/>
          <w:szCs w:val="22"/>
          <w:lang w:eastAsia="en-US"/>
        </w:rPr>
        <w:t xml:space="preserve">are dai canoni per un periodo massimo di </w:t>
      </w:r>
      <w:r w:rsidR="00CB41A7" w:rsidRPr="00D06559">
        <w:rPr>
          <w:rFonts w:ascii="Helvetica" w:eastAsia="+mn-ea" w:hAnsi="Helvetica"/>
          <w:b w:val="0"/>
          <w:kern w:val="24"/>
          <w:sz w:val="22"/>
          <w:szCs w:val="22"/>
          <w:lang w:eastAsia="en-US"/>
        </w:rPr>
        <w:t>48 mensilità</w:t>
      </w:r>
      <w:r w:rsidR="00A01620" w:rsidRPr="00D06559">
        <w:rPr>
          <w:rFonts w:ascii="Helvetica" w:eastAsia="+mn-ea" w:hAnsi="Helvetica"/>
          <w:b w:val="0"/>
          <w:kern w:val="24"/>
          <w:sz w:val="22"/>
          <w:szCs w:val="22"/>
          <w:lang w:eastAsia="en-US"/>
        </w:rPr>
        <w:t>.</w:t>
      </w:r>
      <w:r w:rsidRPr="00D06559">
        <w:rPr>
          <w:rFonts w:ascii="Helvetica" w:eastAsia="+mn-ea" w:hAnsi="Helvetica"/>
          <w:b w:val="0"/>
          <w:kern w:val="24"/>
          <w:sz w:val="22"/>
          <w:szCs w:val="22"/>
          <w:lang w:eastAsia="en-US"/>
        </w:rPr>
        <w:t xml:space="preserve"> </w:t>
      </w:r>
    </w:p>
    <w:p w14:paraId="5C18A996" w14:textId="0E180744" w:rsidR="00C500F7" w:rsidRPr="00D06559" w:rsidRDefault="0037797F" w:rsidP="00102958">
      <w:pPr>
        <w:tabs>
          <w:tab w:val="left" w:pos="-2736"/>
          <w:tab w:val="left" w:pos="-2304"/>
          <w:tab w:val="left" w:pos="-2016"/>
          <w:tab w:val="left" w:pos="-1296"/>
          <w:tab w:val="left" w:pos="-576"/>
          <w:tab w:val="left" w:pos="-2736"/>
          <w:tab w:val="left" w:pos="-2304"/>
          <w:tab w:val="left" w:pos="-2016"/>
          <w:tab w:val="left" w:pos="-1296"/>
          <w:tab w:val="left" w:pos="-576"/>
          <w:tab w:val="left" w:pos="851"/>
        </w:tabs>
        <w:spacing w:line="276" w:lineRule="auto"/>
        <w:outlineLvl w:val="9"/>
        <w:rPr>
          <w:rFonts w:ascii="Helvetica Light" w:eastAsia="Calibri" w:hAnsi="Helvetica Light" w:cs="Arial"/>
          <w:sz w:val="22"/>
          <w:szCs w:val="22"/>
          <w:lang w:eastAsia="en-US"/>
        </w:rPr>
      </w:pPr>
      <w:r w:rsidRPr="00D06559">
        <w:rPr>
          <w:rFonts w:ascii="Helvetica Light" w:eastAsia="Calibri" w:hAnsi="Helvetica Light" w:cs="Arial"/>
          <w:sz w:val="22"/>
          <w:szCs w:val="22"/>
          <w:lang w:eastAsia="en-US"/>
        </w:rPr>
        <w:t xml:space="preserve"> </w:t>
      </w:r>
    </w:p>
    <w:p w14:paraId="69F1993B" w14:textId="5FBA9976" w:rsidR="0037797F" w:rsidRPr="00D06559" w:rsidRDefault="0037797F">
      <w:pPr>
        <w:numPr>
          <w:ilvl w:val="1"/>
          <w:numId w:val="1"/>
        </w:numPr>
        <w:tabs>
          <w:tab w:val="left" w:pos="567"/>
        </w:tabs>
        <w:spacing w:before="120" w:line="276" w:lineRule="auto"/>
        <w:ind w:left="0" w:firstLine="0"/>
        <w:contextualSpacing/>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I cittadini interessati a partecipare all’avviso possono prendere visione dell’avviso pubblico sui siti istituzionali degli enti proprietari e gestori e presso le sedi di seguito indicate ove ritirare l’avviso e la relativa modulistica</w:t>
      </w:r>
      <w:r w:rsidR="006A28F7" w:rsidRPr="00D06559">
        <w:rPr>
          <w:rFonts w:ascii="Helvetica" w:eastAsia="Calibri" w:hAnsi="Helvetica" w:cs="Arial"/>
          <w:b w:val="0"/>
          <w:sz w:val="22"/>
          <w:szCs w:val="22"/>
          <w:lang w:eastAsia="en-US"/>
        </w:rPr>
        <w:t xml:space="preserve"> </w:t>
      </w:r>
    </w:p>
    <w:p w14:paraId="149E2AD2" w14:textId="3A1CF549" w:rsidR="00216B21" w:rsidRPr="00D06559" w:rsidRDefault="00216B21" w:rsidP="00216B21">
      <w:pPr>
        <w:spacing w:before="120" w:line="276" w:lineRule="auto"/>
        <w:ind w:left="552"/>
        <w:contextualSpacing/>
        <w:outlineLvl w:val="9"/>
        <w:rPr>
          <w:rFonts w:ascii="Helvetica" w:eastAsia="Calibri" w:hAnsi="Helvetica" w:cs="Arial"/>
          <w:b w:val="0"/>
          <w:sz w:val="22"/>
          <w:szCs w:val="22"/>
          <w:lang w:eastAsia="en-US"/>
        </w:rPr>
      </w:pPr>
    </w:p>
    <w:tbl>
      <w:tblPr>
        <w:tblW w:w="9633" w:type="dxa"/>
        <w:jc w:val="center"/>
        <w:tblLayout w:type="fixed"/>
        <w:tblCellMar>
          <w:left w:w="70" w:type="dxa"/>
          <w:right w:w="70" w:type="dxa"/>
        </w:tblCellMar>
        <w:tblLook w:val="0000" w:firstRow="0" w:lastRow="0" w:firstColumn="0" w:lastColumn="0" w:noHBand="0" w:noVBand="0"/>
      </w:tblPr>
      <w:tblGrid>
        <w:gridCol w:w="2016"/>
        <w:gridCol w:w="3450"/>
        <w:gridCol w:w="2093"/>
        <w:gridCol w:w="2074"/>
      </w:tblGrid>
      <w:tr w:rsidR="00D06559" w:rsidRPr="00D06559" w14:paraId="202DD511" w14:textId="77777777" w:rsidTr="00216B21">
        <w:trPr>
          <w:trHeight w:val="300"/>
          <w:jc w:val="center"/>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083E8C5" w14:textId="77777777" w:rsidR="00216B21" w:rsidRPr="00D06559" w:rsidRDefault="00216B21" w:rsidP="004942AF">
            <w:pPr>
              <w:jc w:val="center"/>
              <w:rPr>
                <w:rFonts w:ascii="Helvetica" w:eastAsia="Calibri" w:hAnsi="Helvetica" w:cs="Arial"/>
                <w:b w:val="0"/>
                <w:lang w:eastAsia="en-US"/>
              </w:rPr>
            </w:pPr>
          </w:p>
          <w:p w14:paraId="4F859353" w14:textId="77777777" w:rsidR="00216B21" w:rsidRPr="00D06559" w:rsidRDefault="00216B21" w:rsidP="004942AF">
            <w:pPr>
              <w:jc w:val="center"/>
              <w:rPr>
                <w:rFonts w:ascii="Helvetica" w:eastAsia="Calibri" w:hAnsi="Helvetica" w:cs="Arial"/>
                <w:lang w:eastAsia="en-US"/>
              </w:rPr>
            </w:pPr>
            <w:r w:rsidRPr="00D06559">
              <w:rPr>
                <w:rFonts w:ascii="Helvetica" w:eastAsia="Calibri" w:hAnsi="Helvetica" w:cs="Arial"/>
                <w:sz w:val="22"/>
                <w:szCs w:val="22"/>
                <w:lang w:eastAsia="en-US"/>
              </w:rPr>
              <w:t>UFFICIO DI PIANO – SERVIZI TERRITORIALI ABITATIVI</w:t>
            </w:r>
          </w:p>
          <w:p w14:paraId="5271B51D" w14:textId="77777777" w:rsidR="00216B21" w:rsidRPr="00D06559" w:rsidRDefault="00216B21" w:rsidP="004942AF">
            <w:pPr>
              <w:jc w:val="center"/>
              <w:rPr>
                <w:rFonts w:ascii="Helvetica" w:eastAsia="Calibri" w:hAnsi="Helvetica" w:cs="Arial"/>
                <w:lang w:eastAsia="en-US"/>
              </w:rPr>
            </w:pPr>
          </w:p>
          <w:p w14:paraId="6F3DEAD4" w14:textId="77777777" w:rsidR="00216B21" w:rsidRPr="00D06559" w:rsidRDefault="00216B21" w:rsidP="004942AF">
            <w:pPr>
              <w:jc w:val="center"/>
              <w:rPr>
                <w:rFonts w:ascii="Helvetica" w:eastAsia="Calibri" w:hAnsi="Helvetica" w:cs="Arial"/>
                <w:lang w:eastAsia="en-US"/>
              </w:rPr>
            </w:pPr>
            <w:r w:rsidRPr="00D06559">
              <w:rPr>
                <w:rFonts w:ascii="Helvetica" w:eastAsia="Calibri" w:hAnsi="Helvetica" w:cs="Arial"/>
                <w:sz w:val="22"/>
                <w:szCs w:val="22"/>
                <w:lang w:eastAsia="en-US"/>
              </w:rPr>
              <w:t xml:space="preserve">Per informazioni e appuntamenti </w:t>
            </w:r>
          </w:p>
          <w:p w14:paraId="3566CA4A" w14:textId="77777777" w:rsidR="00216B21" w:rsidRPr="00D06559" w:rsidRDefault="00216B21" w:rsidP="004942AF">
            <w:pPr>
              <w:jc w:val="center"/>
              <w:rPr>
                <w:rFonts w:ascii="Helvetica" w:eastAsia="Calibri" w:hAnsi="Helvetica" w:cs="Arial"/>
                <w:lang w:eastAsia="en-US"/>
              </w:rPr>
            </w:pPr>
            <w:r w:rsidRPr="00D06559">
              <w:rPr>
                <w:rFonts w:ascii="Helvetica" w:eastAsia="Calibri" w:hAnsi="Helvetica" w:cs="Arial"/>
                <w:sz w:val="22"/>
                <w:szCs w:val="22"/>
                <w:lang w:eastAsia="en-US"/>
              </w:rPr>
              <w:t>339/2596926</w:t>
            </w:r>
          </w:p>
          <w:p w14:paraId="436B5BB7" w14:textId="77777777" w:rsidR="00216B21" w:rsidRPr="00D06559" w:rsidRDefault="00216B21" w:rsidP="004942AF">
            <w:pPr>
              <w:jc w:val="center"/>
              <w:rPr>
                <w:rFonts w:ascii="Helvetica" w:eastAsia="Calibri" w:hAnsi="Helvetica" w:cs="Arial"/>
                <w:lang w:eastAsia="en-US"/>
              </w:rPr>
            </w:pPr>
            <w:r w:rsidRPr="00D06559">
              <w:rPr>
                <w:rFonts w:ascii="Helvetica" w:eastAsia="Calibri" w:hAnsi="Helvetica" w:cs="Arial"/>
                <w:sz w:val="22"/>
                <w:szCs w:val="22"/>
                <w:lang w:eastAsia="en-US"/>
              </w:rPr>
              <w:t xml:space="preserve">(Per i comuni di: Albiate, Besana Brianza, Biassono, Briosco, Carate Brianza, Lissone, Macherio, Renate, Sovico, Triuggio, Vedano al Lambro, Veduggio con Colzano, Verano Brianza)  </w:t>
            </w:r>
          </w:p>
          <w:p w14:paraId="08AA455D" w14:textId="77777777" w:rsidR="00216B21" w:rsidRPr="00D06559" w:rsidRDefault="00216B21" w:rsidP="004942AF">
            <w:pPr>
              <w:jc w:val="center"/>
              <w:rPr>
                <w:rFonts w:ascii="Helvetica" w:eastAsia="Calibri" w:hAnsi="Helvetica" w:cs="Arial"/>
                <w:b w:val="0"/>
                <w:lang w:eastAsia="en-US"/>
              </w:rPr>
            </w:pPr>
          </w:p>
          <w:p w14:paraId="0733B803" w14:textId="180F4F0B" w:rsidR="00216B21" w:rsidRPr="00D06559" w:rsidRDefault="00216B21" w:rsidP="004942AF">
            <w:pPr>
              <w:jc w:val="center"/>
              <w:rPr>
                <w:rFonts w:ascii="Helvetica" w:eastAsia="Calibri" w:hAnsi="Helvetica" w:cs="Arial"/>
                <w:b w:val="0"/>
                <w:lang w:eastAsia="en-US"/>
              </w:rPr>
            </w:pPr>
            <w:r w:rsidRPr="00D06559">
              <w:rPr>
                <w:rFonts w:ascii="Helvetica" w:eastAsia="Calibri" w:hAnsi="Helvetica" w:cs="Arial"/>
                <w:b w:val="0"/>
                <w:sz w:val="22"/>
                <w:szCs w:val="22"/>
                <w:lang w:eastAsia="en-US"/>
              </w:rPr>
              <w:t xml:space="preserve">Lunedì: 13:30-15:30, </w:t>
            </w:r>
          </w:p>
          <w:p w14:paraId="6626F98B" w14:textId="5771399D" w:rsidR="00216B21" w:rsidRPr="00D06559" w:rsidRDefault="00216B21" w:rsidP="004942AF">
            <w:pPr>
              <w:jc w:val="center"/>
              <w:rPr>
                <w:rFonts w:ascii="Helvetica" w:eastAsia="Calibri" w:hAnsi="Helvetica" w:cs="Arial"/>
                <w:b w:val="0"/>
                <w:lang w:eastAsia="en-US"/>
              </w:rPr>
            </w:pPr>
            <w:r w:rsidRPr="00D06559">
              <w:rPr>
                <w:rFonts w:ascii="Helvetica" w:eastAsia="Calibri" w:hAnsi="Helvetica" w:cs="Arial"/>
                <w:b w:val="0"/>
                <w:sz w:val="22"/>
                <w:szCs w:val="22"/>
                <w:lang w:eastAsia="en-US"/>
              </w:rPr>
              <w:lastRenderedPageBreak/>
              <w:t xml:space="preserve">Martedì: 9:00-12:00, </w:t>
            </w:r>
          </w:p>
          <w:p w14:paraId="00403B04" w14:textId="20DF47DF" w:rsidR="00216B21" w:rsidRPr="00D06559" w:rsidRDefault="00216B21" w:rsidP="004942AF">
            <w:pPr>
              <w:jc w:val="center"/>
              <w:rPr>
                <w:rFonts w:ascii="Helvetica" w:eastAsia="Calibri" w:hAnsi="Helvetica" w:cs="Arial"/>
                <w:b w:val="0"/>
                <w:lang w:eastAsia="en-US"/>
              </w:rPr>
            </w:pPr>
            <w:r w:rsidRPr="00D06559">
              <w:rPr>
                <w:rFonts w:ascii="Helvetica" w:eastAsia="Calibri" w:hAnsi="Helvetica" w:cs="Arial"/>
                <w:b w:val="0"/>
                <w:sz w:val="22"/>
                <w:szCs w:val="22"/>
                <w:lang w:eastAsia="en-US"/>
              </w:rPr>
              <w:t>Mercoledì: 13:30-15:30</w:t>
            </w:r>
          </w:p>
          <w:p w14:paraId="3B24C30C" w14:textId="46A9B7F1" w:rsidR="00216B21" w:rsidRPr="00D06559" w:rsidRDefault="00216B21" w:rsidP="004942AF">
            <w:pPr>
              <w:jc w:val="center"/>
              <w:rPr>
                <w:rFonts w:ascii="Helvetica" w:eastAsia="Calibri" w:hAnsi="Helvetica" w:cs="Arial"/>
                <w:b w:val="0"/>
                <w:lang w:eastAsia="en-US"/>
              </w:rPr>
            </w:pPr>
            <w:r w:rsidRPr="00D06559">
              <w:rPr>
                <w:rFonts w:ascii="Helvetica" w:eastAsia="Calibri" w:hAnsi="Helvetica" w:cs="Arial"/>
                <w:b w:val="0"/>
                <w:sz w:val="22"/>
                <w:szCs w:val="22"/>
                <w:lang w:eastAsia="en-US"/>
              </w:rPr>
              <w:t>Giovedì: 13:30-15:30</w:t>
            </w:r>
          </w:p>
          <w:p w14:paraId="0C5B7EDA" w14:textId="5451DEB3" w:rsidR="00216B21" w:rsidRPr="00D06559" w:rsidRDefault="00216B21" w:rsidP="004942AF">
            <w:pPr>
              <w:jc w:val="center"/>
              <w:rPr>
                <w:rFonts w:ascii="Helvetica" w:eastAsia="Calibri" w:hAnsi="Helvetica" w:cs="Arial"/>
                <w:b w:val="0"/>
                <w:lang w:eastAsia="en-US"/>
              </w:rPr>
            </w:pPr>
            <w:r w:rsidRPr="00D06559">
              <w:rPr>
                <w:rFonts w:ascii="Helvetica" w:eastAsia="Calibri" w:hAnsi="Helvetica" w:cs="Arial"/>
                <w:b w:val="0"/>
                <w:sz w:val="22"/>
                <w:szCs w:val="22"/>
                <w:lang w:eastAsia="en-US"/>
              </w:rPr>
              <w:t>Venerdì: 9:00-11:00</w:t>
            </w:r>
          </w:p>
          <w:p w14:paraId="795A81AD" w14:textId="77777777" w:rsidR="00216B21" w:rsidRPr="00D06559" w:rsidRDefault="00216B21" w:rsidP="004942AF">
            <w:pPr>
              <w:jc w:val="center"/>
              <w:rPr>
                <w:rFonts w:ascii="Helvetica" w:eastAsia="Calibri" w:hAnsi="Helvetica" w:cs="Arial"/>
                <w:b w:val="0"/>
                <w:lang w:eastAsia="en-US"/>
              </w:rPr>
            </w:pPr>
          </w:p>
        </w:tc>
      </w:tr>
      <w:tr w:rsidR="00D06559" w:rsidRPr="00D06559" w14:paraId="3B1B57C0" w14:textId="77777777" w:rsidTr="00216B21">
        <w:trPr>
          <w:trHeight w:val="300"/>
          <w:jc w:val="center"/>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FF"/>
          </w:tcPr>
          <w:p w14:paraId="1953B389" w14:textId="77777777" w:rsidR="00216B21" w:rsidRPr="00D06559" w:rsidRDefault="00216B21" w:rsidP="004942AF">
            <w:pPr>
              <w:jc w:val="center"/>
              <w:rPr>
                <w:rFonts w:ascii="Helvetica" w:hAnsi="Helvetica"/>
                <w:b w:val="0"/>
                <w:bCs/>
                <w:sz w:val="18"/>
                <w:szCs w:val="18"/>
              </w:rPr>
            </w:pPr>
            <w:r w:rsidRPr="00D06559">
              <w:rPr>
                <w:rFonts w:ascii="Helvetica" w:hAnsi="Helvetica"/>
                <w:bCs/>
                <w:sz w:val="18"/>
                <w:szCs w:val="18"/>
              </w:rPr>
              <w:lastRenderedPageBreak/>
              <w:t>SPORTELLI UFFICIO DI PIANO – SERVIZI TERRITORIALI ABITATIVI</w:t>
            </w:r>
          </w:p>
        </w:tc>
      </w:tr>
      <w:tr w:rsidR="00D06559" w:rsidRPr="00D06559" w14:paraId="4AB58F7A" w14:textId="77777777" w:rsidTr="00216B21">
        <w:trPr>
          <w:trHeight w:val="300"/>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FFFFFF"/>
          </w:tcPr>
          <w:p w14:paraId="23023772" w14:textId="77777777" w:rsidR="00216B21" w:rsidRPr="00D06559" w:rsidRDefault="00216B21" w:rsidP="004942AF">
            <w:pPr>
              <w:rPr>
                <w:rFonts w:ascii="Helvetica" w:hAnsi="Helvetica"/>
                <w:b w:val="0"/>
                <w:bCs/>
                <w:sz w:val="18"/>
                <w:szCs w:val="18"/>
              </w:rPr>
            </w:pPr>
            <w:r w:rsidRPr="00D06559">
              <w:rPr>
                <w:rFonts w:ascii="Helvetica" w:hAnsi="Helvetica"/>
                <w:bCs/>
                <w:sz w:val="18"/>
                <w:szCs w:val="18"/>
              </w:rPr>
              <w:t>SPORTELLO:</w:t>
            </w:r>
          </w:p>
        </w:tc>
        <w:tc>
          <w:tcPr>
            <w:tcW w:w="3450" w:type="dxa"/>
            <w:tcBorders>
              <w:top w:val="single" w:sz="4" w:space="0" w:color="000000"/>
              <w:bottom w:val="single" w:sz="4" w:space="0" w:color="000000"/>
              <w:right w:val="single" w:sz="4" w:space="0" w:color="000000"/>
            </w:tcBorders>
            <w:shd w:val="clear" w:color="auto" w:fill="FFFFFF"/>
          </w:tcPr>
          <w:p w14:paraId="2715C9F6" w14:textId="77777777" w:rsidR="00216B21" w:rsidRPr="00D06559" w:rsidRDefault="00216B21" w:rsidP="004942AF">
            <w:pPr>
              <w:rPr>
                <w:rFonts w:ascii="Helvetica" w:hAnsi="Helvetica"/>
                <w:b w:val="0"/>
                <w:bCs/>
                <w:sz w:val="18"/>
                <w:szCs w:val="18"/>
              </w:rPr>
            </w:pPr>
            <w:r w:rsidRPr="00D06559">
              <w:rPr>
                <w:rFonts w:ascii="Helvetica" w:hAnsi="Helvetica"/>
                <w:bCs/>
                <w:sz w:val="18"/>
                <w:szCs w:val="18"/>
              </w:rPr>
              <w:t>APERTURA SPORTELLO</w:t>
            </w:r>
          </w:p>
        </w:tc>
        <w:tc>
          <w:tcPr>
            <w:tcW w:w="2093" w:type="dxa"/>
            <w:tcBorders>
              <w:top w:val="single" w:sz="4" w:space="0" w:color="000000"/>
              <w:bottom w:val="single" w:sz="4" w:space="0" w:color="000000"/>
              <w:right w:val="single" w:sz="4" w:space="0" w:color="000000"/>
            </w:tcBorders>
            <w:shd w:val="clear" w:color="auto" w:fill="FFFFFF"/>
          </w:tcPr>
          <w:p w14:paraId="09F1A907" w14:textId="77777777" w:rsidR="00216B21" w:rsidRPr="00D06559" w:rsidRDefault="00216B21" w:rsidP="004942AF">
            <w:pPr>
              <w:rPr>
                <w:rFonts w:ascii="Helvetica" w:hAnsi="Helvetica"/>
                <w:b w:val="0"/>
                <w:bCs/>
                <w:sz w:val="18"/>
                <w:szCs w:val="18"/>
              </w:rPr>
            </w:pPr>
            <w:r w:rsidRPr="00D06559">
              <w:rPr>
                <w:rFonts w:ascii="Helvetica" w:hAnsi="Helvetica"/>
                <w:bCs/>
                <w:sz w:val="18"/>
                <w:szCs w:val="18"/>
              </w:rPr>
              <w:t>SEDE</w:t>
            </w:r>
          </w:p>
        </w:tc>
        <w:tc>
          <w:tcPr>
            <w:tcW w:w="2074" w:type="dxa"/>
            <w:tcBorders>
              <w:top w:val="single" w:sz="4" w:space="0" w:color="000000"/>
              <w:bottom w:val="single" w:sz="4" w:space="0" w:color="000000"/>
              <w:right w:val="single" w:sz="4" w:space="0" w:color="000000"/>
            </w:tcBorders>
            <w:shd w:val="clear" w:color="auto" w:fill="FFFFFF"/>
          </w:tcPr>
          <w:p w14:paraId="16EE3009" w14:textId="77777777" w:rsidR="00216B21" w:rsidRPr="00D06559" w:rsidRDefault="00216B21" w:rsidP="004942AF">
            <w:pPr>
              <w:rPr>
                <w:rFonts w:ascii="Helvetica" w:hAnsi="Helvetica"/>
                <w:sz w:val="18"/>
                <w:szCs w:val="18"/>
              </w:rPr>
            </w:pPr>
            <w:r w:rsidRPr="00D06559">
              <w:rPr>
                <w:rFonts w:ascii="Helvetica" w:hAnsi="Helvetica"/>
                <w:bCs/>
                <w:sz w:val="18"/>
                <w:szCs w:val="18"/>
              </w:rPr>
              <w:t>TELEFONO</w:t>
            </w:r>
          </w:p>
        </w:tc>
      </w:tr>
      <w:tr w:rsidR="00D06559" w:rsidRPr="00D06559" w14:paraId="20DE816A" w14:textId="77777777" w:rsidTr="00216B21">
        <w:trPr>
          <w:trHeight w:val="388"/>
          <w:jc w:val="center"/>
        </w:trPr>
        <w:tc>
          <w:tcPr>
            <w:tcW w:w="2016" w:type="dxa"/>
            <w:tcBorders>
              <w:left w:val="single" w:sz="4" w:space="0" w:color="000000"/>
              <w:bottom w:val="single" w:sz="4" w:space="0" w:color="000000"/>
              <w:right w:val="single" w:sz="4" w:space="0" w:color="000000"/>
            </w:tcBorders>
            <w:shd w:val="clear" w:color="auto" w:fill="FFFFFF"/>
          </w:tcPr>
          <w:p w14:paraId="324E1CBA" w14:textId="77777777" w:rsidR="00216B21" w:rsidRPr="00D06559" w:rsidRDefault="00216B21" w:rsidP="004942AF">
            <w:pPr>
              <w:rPr>
                <w:rFonts w:ascii="Helvetica" w:hAnsi="Helvetica"/>
                <w:sz w:val="18"/>
                <w:szCs w:val="18"/>
              </w:rPr>
            </w:pPr>
            <w:r w:rsidRPr="00D06559">
              <w:rPr>
                <w:rFonts w:ascii="Helvetica" w:hAnsi="Helvetica"/>
                <w:sz w:val="18"/>
                <w:szCs w:val="18"/>
              </w:rPr>
              <w:t>Lissone</w:t>
            </w:r>
          </w:p>
        </w:tc>
        <w:tc>
          <w:tcPr>
            <w:tcW w:w="3450" w:type="dxa"/>
            <w:tcBorders>
              <w:bottom w:val="single" w:sz="4" w:space="0" w:color="000000"/>
              <w:right w:val="single" w:sz="4" w:space="0" w:color="000000"/>
            </w:tcBorders>
            <w:shd w:val="clear" w:color="auto" w:fill="FFFFFF"/>
          </w:tcPr>
          <w:p w14:paraId="79B0EA80"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73DFB038" w14:textId="77777777" w:rsidR="00216B21" w:rsidRPr="00D06559" w:rsidRDefault="00216B21" w:rsidP="004942AF">
            <w:pPr>
              <w:rPr>
                <w:rFonts w:ascii="Helvetica" w:hAnsi="Helvetica"/>
                <w:sz w:val="18"/>
                <w:szCs w:val="18"/>
              </w:rPr>
            </w:pPr>
            <w:r w:rsidRPr="00D06559">
              <w:rPr>
                <w:rFonts w:ascii="Helvetica" w:hAnsi="Helvetica"/>
                <w:sz w:val="18"/>
                <w:szCs w:val="18"/>
              </w:rPr>
              <w:t xml:space="preserve">lunedì, martedì, mercoledì, giovedì </w:t>
            </w:r>
          </w:p>
          <w:p w14:paraId="13213606" w14:textId="3B0CC49E" w:rsidR="00216B21" w:rsidRPr="00D06559" w:rsidRDefault="00216B21" w:rsidP="004942AF">
            <w:pPr>
              <w:rPr>
                <w:rFonts w:ascii="Helvetica" w:hAnsi="Helvetica"/>
                <w:sz w:val="18"/>
                <w:szCs w:val="18"/>
              </w:rPr>
            </w:pPr>
            <w:r w:rsidRPr="00D06559">
              <w:rPr>
                <w:rFonts w:ascii="Helvetica" w:hAnsi="Helvetica"/>
                <w:sz w:val="18"/>
                <w:szCs w:val="18"/>
              </w:rPr>
              <w:t>9:00-13:00, 14:00-17:00</w:t>
            </w:r>
          </w:p>
          <w:p w14:paraId="46BF98FF" w14:textId="77777777" w:rsidR="00216B21" w:rsidRPr="00D06559" w:rsidRDefault="00216B21" w:rsidP="00216B21">
            <w:pPr>
              <w:rPr>
                <w:rFonts w:ascii="Helvetica" w:hAnsi="Helvetica"/>
                <w:sz w:val="18"/>
                <w:szCs w:val="18"/>
              </w:rPr>
            </w:pPr>
          </w:p>
        </w:tc>
        <w:tc>
          <w:tcPr>
            <w:tcW w:w="2093" w:type="dxa"/>
            <w:tcBorders>
              <w:bottom w:val="single" w:sz="4" w:space="0" w:color="000000"/>
              <w:right w:val="single" w:sz="4" w:space="0" w:color="000000"/>
            </w:tcBorders>
            <w:shd w:val="clear" w:color="auto" w:fill="FFFFFF"/>
          </w:tcPr>
          <w:p w14:paraId="3F5D4CAC" w14:textId="77777777" w:rsidR="00216B21" w:rsidRPr="00D06559" w:rsidRDefault="00216B21" w:rsidP="004942AF">
            <w:pPr>
              <w:rPr>
                <w:rFonts w:ascii="Helvetica" w:hAnsi="Helvetica"/>
                <w:sz w:val="18"/>
                <w:szCs w:val="18"/>
              </w:rPr>
            </w:pPr>
            <w:r w:rsidRPr="00D06559">
              <w:rPr>
                <w:rFonts w:ascii="Helvetica" w:hAnsi="Helvetica"/>
                <w:sz w:val="18"/>
                <w:szCs w:val="18"/>
              </w:rPr>
              <w:t>Via Maggiolini, 19</w:t>
            </w:r>
          </w:p>
          <w:p w14:paraId="79533ABF" w14:textId="77777777" w:rsidR="00216B21" w:rsidRPr="00D06559" w:rsidRDefault="00216B21" w:rsidP="004942AF">
            <w:pPr>
              <w:rPr>
                <w:rFonts w:ascii="Helvetica" w:hAnsi="Helvetica"/>
                <w:sz w:val="18"/>
                <w:szCs w:val="18"/>
              </w:rPr>
            </w:pPr>
          </w:p>
        </w:tc>
        <w:tc>
          <w:tcPr>
            <w:tcW w:w="2074" w:type="dxa"/>
            <w:tcBorders>
              <w:bottom w:val="single" w:sz="4" w:space="0" w:color="000000"/>
              <w:right w:val="single" w:sz="4" w:space="0" w:color="000000"/>
            </w:tcBorders>
            <w:shd w:val="clear" w:color="auto" w:fill="FFFFFF"/>
          </w:tcPr>
          <w:p w14:paraId="0901B08B" w14:textId="77777777" w:rsidR="00216B21" w:rsidRPr="00D06559" w:rsidRDefault="00216B21" w:rsidP="004942AF">
            <w:pPr>
              <w:rPr>
                <w:rFonts w:ascii="Helvetica" w:hAnsi="Helvetica"/>
                <w:sz w:val="18"/>
                <w:szCs w:val="18"/>
              </w:rPr>
            </w:pPr>
            <w:r w:rsidRPr="00D06559">
              <w:rPr>
                <w:rFonts w:ascii="Helvetica" w:hAnsi="Helvetica"/>
                <w:sz w:val="18"/>
                <w:szCs w:val="18"/>
              </w:rPr>
              <w:t>339/2596926</w:t>
            </w:r>
          </w:p>
        </w:tc>
      </w:tr>
      <w:tr w:rsidR="00D06559" w:rsidRPr="00D06559" w14:paraId="3B84939F" w14:textId="77777777" w:rsidTr="00216B21">
        <w:trPr>
          <w:trHeight w:val="300"/>
          <w:jc w:val="center"/>
        </w:trPr>
        <w:tc>
          <w:tcPr>
            <w:tcW w:w="2016" w:type="dxa"/>
            <w:tcBorders>
              <w:left w:val="single" w:sz="4" w:space="0" w:color="000000"/>
              <w:bottom w:val="single" w:sz="4" w:space="0" w:color="000000"/>
              <w:right w:val="single" w:sz="4" w:space="0" w:color="000000"/>
            </w:tcBorders>
            <w:shd w:val="clear" w:color="auto" w:fill="FFFFFF"/>
          </w:tcPr>
          <w:p w14:paraId="2CC4BAD4" w14:textId="77777777" w:rsidR="00216B21" w:rsidRPr="00D06559" w:rsidRDefault="00216B21" w:rsidP="004942AF">
            <w:pPr>
              <w:rPr>
                <w:rFonts w:ascii="Helvetica" w:hAnsi="Helvetica"/>
                <w:sz w:val="18"/>
                <w:szCs w:val="18"/>
              </w:rPr>
            </w:pPr>
            <w:r w:rsidRPr="00D06559">
              <w:rPr>
                <w:rFonts w:ascii="Helvetica" w:hAnsi="Helvetica"/>
                <w:sz w:val="18"/>
                <w:szCs w:val="18"/>
              </w:rPr>
              <w:t>Carate Brianza</w:t>
            </w:r>
          </w:p>
        </w:tc>
        <w:tc>
          <w:tcPr>
            <w:tcW w:w="3450" w:type="dxa"/>
            <w:tcBorders>
              <w:bottom w:val="single" w:sz="4" w:space="0" w:color="000000"/>
              <w:right w:val="single" w:sz="4" w:space="0" w:color="000000"/>
            </w:tcBorders>
            <w:shd w:val="clear" w:color="auto" w:fill="FFFFFF"/>
          </w:tcPr>
          <w:p w14:paraId="12401C7A"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40913668" w14:textId="053E5485" w:rsidR="00216B21" w:rsidRPr="00D06559" w:rsidRDefault="00216B21" w:rsidP="00216B21">
            <w:pPr>
              <w:rPr>
                <w:rFonts w:ascii="Helvetica" w:hAnsi="Helvetica"/>
                <w:sz w:val="18"/>
                <w:szCs w:val="18"/>
              </w:rPr>
            </w:pPr>
            <w:r w:rsidRPr="00D06559">
              <w:rPr>
                <w:rFonts w:ascii="Helvetica" w:hAnsi="Helvetica"/>
                <w:sz w:val="18"/>
                <w:szCs w:val="18"/>
              </w:rPr>
              <w:t xml:space="preserve">mercoledì, giovedì </w:t>
            </w:r>
          </w:p>
          <w:p w14:paraId="1DE11591" w14:textId="50B4DC22" w:rsidR="00216B21" w:rsidRPr="00D06559" w:rsidRDefault="00216B21" w:rsidP="004942AF">
            <w:pPr>
              <w:rPr>
                <w:rFonts w:ascii="Helvetica" w:hAnsi="Helvetica"/>
                <w:sz w:val="18"/>
                <w:szCs w:val="18"/>
              </w:rPr>
            </w:pPr>
            <w:r w:rsidRPr="00D06559">
              <w:rPr>
                <w:rFonts w:ascii="Helvetica" w:hAnsi="Helvetica"/>
                <w:sz w:val="18"/>
                <w:szCs w:val="18"/>
              </w:rPr>
              <w:t>9:00-13:00</w:t>
            </w:r>
          </w:p>
          <w:p w14:paraId="5F0510B9" w14:textId="77777777" w:rsidR="00216B21" w:rsidRPr="00D06559" w:rsidRDefault="00216B21" w:rsidP="004942AF">
            <w:pPr>
              <w:rPr>
                <w:rFonts w:ascii="Helvetica" w:hAnsi="Helvetica"/>
                <w:sz w:val="18"/>
                <w:szCs w:val="18"/>
              </w:rPr>
            </w:pPr>
          </w:p>
        </w:tc>
        <w:tc>
          <w:tcPr>
            <w:tcW w:w="2093" w:type="dxa"/>
            <w:tcBorders>
              <w:bottom w:val="single" w:sz="4" w:space="0" w:color="000000"/>
              <w:right w:val="single" w:sz="4" w:space="0" w:color="000000"/>
            </w:tcBorders>
            <w:shd w:val="clear" w:color="auto" w:fill="FFFFFF"/>
          </w:tcPr>
          <w:p w14:paraId="605F7A1F" w14:textId="77777777" w:rsidR="00216B21" w:rsidRPr="00D06559" w:rsidRDefault="00216B21" w:rsidP="004942AF">
            <w:pPr>
              <w:rPr>
                <w:rFonts w:ascii="Helvetica" w:hAnsi="Helvetica"/>
                <w:sz w:val="18"/>
                <w:szCs w:val="18"/>
              </w:rPr>
            </w:pPr>
            <w:r w:rsidRPr="00D06559">
              <w:rPr>
                <w:rFonts w:ascii="Helvetica" w:hAnsi="Helvetica"/>
                <w:sz w:val="18"/>
                <w:szCs w:val="18"/>
              </w:rPr>
              <w:t xml:space="preserve">P.zza Battisti, 1 – Palazzo Nuovo, p.terra </w:t>
            </w:r>
          </w:p>
        </w:tc>
        <w:tc>
          <w:tcPr>
            <w:tcW w:w="2074" w:type="dxa"/>
            <w:tcBorders>
              <w:bottom w:val="single" w:sz="4" w:space="0" w:color="000000"/>
              <w:right w:val="single" w:sz="4" w:space="0" w:color="000000"/>
            </w:tcBorders>
            <w:shd w:val="clear" w:color="auto" w:fill="FFFFFF"/>
          </w:tcPr>
          <w:p w14:paraId="49DCED33" w14:textId="77777777" w:rsidR="00216B21" w:rsidRPr="00D06559" w:rsidRDefault="00216B21" w:rsidP="004942AF">
            <w:pPr>
              <w:rPr>
                <w:rFonts w:ascii="Helvetica" w:hAnsi="Helvetica"/>
                <w:sz w:val="18"/>
                <w:szCs w:val="18"/>
              </w:rPr>
            </w:pPr>
            <w:r w:rsidRPr="00D06559">
              <w:rPr>
                <w:rFonts w:ascii="Helvetica" w:hAnsi="Helvetica"/>
                <w:sz w:val="18"/>
                <w:szCs w:val="18"/>
              </w:rPr>
              <w:t>339/2596926</w:t>
            </w:r>
          </w:p>
        </w:tc>
      </w:tr>
      <w:tr w:rsidR="00D06559" w:rsidRPr="00D06559" w14:paraId="3A76D40A" w14:textId="77777777" w:rsidTr="00216B21">
        <w:trPr>
          <w:trHeight w:val="300"/>
          <w:jc w:val="center"/>
        </w:trPr>
        <w:tc>
          <w:tcPr>
            <w:tcW w:w="2016" w:type="dxa"/>
            <w:tcBorders>
              <w:top w:val="single" w:sz="4" w:space="0" w:color="auto"/>
              <w:left w:val="single" w:sz="4" w:space="0" w:color="auto"/>
              <w:bottom w:val="single" w:sz="4" w:space="0" w:color="auto"/>
              <w:right w:val="single" w:sz="4" w:space="0" w:color="auto"/>
            </w:tcBorders>
          </w:tcPr>
          <w:p w14:paraId="68200949" w14:textId="77777777" w:rsidR="00216B21" w:rsidRPr="00D06559" w:rsidRDefault="00216B21" w:rsidP="004942AF">
            <w:pPr>
              <w:rPr>
                <w:rFonts w:ascii="Helvetica" w:hAnsi="Helvetica"/>
                <w:sz w:val="18"/>
                <w:szCs w:val="18"/>
                <w:highlight w:val="yellow"/>
              </w:rPr>
            </w:pPr>
            <w:r w:rsidRPr="00D06559">
              <w:rPr>
                <w:rFonts w:ascii="Helvetica" w:hAnsi="Helvetica"/>
                <w:sz w:val="18"/>
                <w:szCs w:val="18"/>
              </w:rPr>
              <w:t>Besana in Brianza</w:t>
            </w:r>
          </w:p>
        </w:tc>
        <w:tc>
          <w:tcPr>
            <w:tcW w:w="3450" w:type="dxa"/>
            <w:tcBorders>
              <w:top w:val="single" w:sz="4" w:space="0" w:color="auto"/>
              <w:left w:val="single" w:sz="4" w:space="0" w:color="auto"/>
              <w:bottom w:val="single" w:sz="4" w:space="0" w:color="auto"/>
              <w:right w:val="single" w:sz="4" w:space="0" w:color="auto"/>
            </w:tcBorders>
            <w:shd w:val="clear" w:color="auto" w:fill="FFFFFF"/>
          </w:tcPr>
          <w:p w14:paraId="30111D26"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1B97F64D" w14:textId="157B70D4" w:rsidR="00216B21" w:rsidRPr="00D06559" w:rsidRDefault="00216B21" w:rsidP="004942AF">
            <w:pPr>
              <w:rPr>
                <w:rFonts w:ascii="Helvetica" w:hAnsi="Helvetica"/>
                <w:sz w:val="18"/>
                <w:szCs w:val="18"/>
              </w:rPr>
            </w:pPr>
            <w:r w:rsidRPr="00D06559">
              <w:rPr>
                <w:rFonts w:ascii="Helvetica" w:hAnsi="Helvetica"/>
                <w:sz w:val="18"/>
                <w:szCs w:val="18"/>
              </w:rPr>
              <w:t>martedì 9:00-13:00 – 14:00-17:00</w:t>
            </w:r>
          </w:p>
          <w:p w14:paraId="2FD0A3FE" w14:textId="77777777" w:rsidR="00216B21" w:rsidRPr="00D06559" w:rsidRDefault="00216B21" w:rsidP="004942AF">
            <w:pPr>
              <w:rPr>
                <w:rFonts w:ascii="Helvetica" w:hAnsi="Helvetica"/>
                <w:sz w:val="18"/>
                <w:szCs w:val="18"/>
                <w:highlight w:val="yellow"/>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14:paraId="72300DB4" w14:textId="77777777" w:rsidR="00216B21" w:rsidRPr="00D06559" w:rsidRDefault="00216B21" w:rsidP="004942AF">
            <w:pPr>
              <w:rPr>
                <w:rFonts w:ascii="Helvetica" w:hAnsi="Helvetica"/>
                <w:sz w:val="18"/>
                <w:szCs w:val="18"/>
                <w:highlight w:val="yellow"/>
              </w:rPr>
            </w:pPr>
            <w:r w:rsidRPr="00D06559">
              <w:rPr>
                <w:rFonts w:ascii="Helvetica" w:hAnsi="Helvetica"/>
                <w:sz w:val="18"/>
                <w:szCs w:val="18"/>
              </w:rPr>
              <w:t>Via Pascoli, 10 – Piano terra (Villa Raverio)</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14:paraId="6700D547" w14:textId="77777777" w:rsidR="00216B21" w:rsidRPr="00D06559" w:rsidRDefault="00216B21" w:rsidP="004942AF">
            <w:pPr>
              <w:rPr>
                <w:rFonts w:ascii="Helvetica" w:hAnsi="Helvetica"/>
                <w:sz w:val="18"/>
                <w:szCs w:val="18"/>
              </w:rPr>
            </w:pPr>
            <w:r w:rsidRPr="00D06559">
              <w:rPr>
                <w:rFonts w:ascii="Helvetica" w:hAnsi="Helvetica"/>
                <w:sz w:val="18"/>
                <w:szCs w:val="18"/>
              </w:rPr>
              <w:t>339/2596926</w:t>
            </w:r>
          </w:p>
          <w:p w14:paraId="37B5B1FE" w14:textId="77777777" w:rsidR="003E1375" w:rsidRPr="00D06559" w:rsidRDefault="003E1375" w:rsidP="004942AF">
            <w:pPr>
              <w:rPr>
                <w:rFonts w:ascii="Helvetica" w:hAnsi="Helvetica"/>
                <w:sz w:val="18"/>
                <w:szCs w:val="18"/>
              </w:rPr>
            </w:pPr>
          </w:p>
          <w:p w14:paraId="388AA8B4" w14:textId="1B0BFE41" w:rsidR="003E1375" w:rsidRPr="00D06559" w:rsidRDefault="003E1375" w:rsidP="004942AF">
            <w:pPr>
              <w:rPr>
                <w:rFonts w:ascii="Helvetica" w:hAnsi="Helvetica"/>
                <w:sz w:val="18"/>
                <w:szCs w:val="18"/>
                <w:highlight w:val="yellow"/>
              </w:rPr>
            </w:pPr>
          </w:p>
        </w:tc>
      </w:tr>
      <w:tr w:rsidR="003E1375" w:rsidRPr="00D06559" w14:paraId="0BA017E5" w14:textId="77777777" w:rsidTr="00216B21">
        <w:trPr>
          <w:trHeight w:val="300"/>
          <w:jc w:val="center"/>
        </w:trPr>
        <w:tc>
          <w:tcPr>
            <w:tcW w:w="2016" w:type="dxa"/>
            <w:tcBorders>
              <w:top w:val="single" w:sz="4" w:space="0" w:color="auto"/>
              <w:left w:val="single" w:sz="4" w:space="0" w:color="auto"/>
              <w:bottom w:val="single" w:sz="4" w:space="0" w:color="auto"/>
              <w:right w:val="single" w:sz="4" w:space="0" w:color="auto"/>
            </w:tcBorders>
          </w:tcPr>
          <w:p w14:paraId="2024FC74" w14:textId="3F3C9FE6" w:rsidR="003E1375" w:rsidRPr="00D06559" w:rsidRDefault="003E1375" w:rsidP="004942AF">
            <w:pPr>
              <w:rPr>
                <w:rFonts w:ascii="Helvetica" w:hAnsi="Helvetica"/>
                <w:sz w:val="18"/>
                <w:szCs w:val="18"/>
              </w:rPr>
            </w:pPr>
            <w:r w:rsidRPr="00D06559">
              <w:rPr>
                <w:rFonts w:ascii="Helvetica" w:hAnsi="Helvetica"/>
                <w:sz w:val="18"/>
                <w:szCs w:val="18"/>
              </w:rPr>
              <w:t>Biassono</w:t>
            </w:r>
          </w:p>
        </w:tc>
        <w:tc>
          <w:tcPr>
            <w:tcW w:w="3450" w:type="dxa"/>
            <w:tcBorders>
              <w:top w:val="single" w:sz="4" w:space="0" w:color="auto"/>
              <w:left w:val="single" w:sz="4" w:space="0" w:color="auto"/>
              <w:bottom w:val="single" w:sz="4" w:space="0" w:color="auto"/>
              <w:right w:val="single" w:sz="4" w:space="0" w:color="auto"/>
            </w:tcBorders>
            <w:shd w:val="clear" w:color="auto" w:fill="FFFFFF"/>
          </w:tcPr>
          <w:p w14:paraId="0BA57E7D" w14:textId="77777777" w:rsidR="003E1375" w:rsidRPr="00D06559" w:rsidRDefault="003E1375" w:rsidP="003E1375">
            <w:pPr>
              <w:rPr>
                <w:rFonts w:ascii="Helvetica" w:hAnsi="Helvetica"/>
                <w:b w:val="0"/>
                <w:sz w:val="18"/>
                <w:szCs w:val="18"/>
                <w:u w:val="single"/>
              </w:rPr>
            </w:pPr>
            <w:r w:rsidRPr="00D06559">
              <w:rPr>
                <w:rFonts w:ascii="Helvetica" w:hAnsi="Helvetica"/>
                <w:sz w:val="18"/>
                <w:szCs w:val="18"/>
                <w:u w:val="single"/>
              </w:rPr>
              <w:t>su appuntamento</w:t>
            </w:r>
          </w:p>
          <w:p w14:paraId="23061F30" w14:textId="50055663" w:rsidR="0014340D" w:rsidRPr="00D06559" w:rsidRDefault="0014340D" w:rsidP="0014340D">
            <w:pPr>
              <w:rPr>
                <w:rFonts w:ascii="Helvetica" w:hAnsi="Helvetica"/>
                <w:sz w:val="18"/>
                <w:szCs w:val="18"/>
              </w:rPr>
            </w:pPr>
            <w:r w:rsidRPr="00D06559">
              <w:rPr>
                <w:rFonts w:ascii="Helvetica" w:hAnsi="Helvetica"/>
                <w:sz w:val="18"/>
                <w:szCs w:val="18"/>
              </w:rPr>
              <w:t>martedì 14:00-17:00</w:t>
            </w:r>
          </w:p>
          <w:p w14:paraId="0DE31E3D" w14:textId="2BE8B3BC" w:rsidR="0014340D" w:rsidRPr="00D06559" w:rsidRDefault="0014340D" w:rsidP="0014340D">
            <w:pPr>
              <w:rPr>
                <w:rFonts w:ascii="Helvetica" w:hAnsi="Helvetica"/>
                <w:sz w:val="18"/>
                <w:szCs w:val="18"/>
              </w:rPr>
            </w:pPr>
            <w:r>
              <w:rPr>
                <w:rFonts w:ascii="Helvetica" w:hAnsi="Helvetica"/>
                <w:sz w:val="18"/>
                <w:szCs w:val="18"/>
              </w:rPr>
              <w:t>giovedì</w:t>
            </w:r>
            <w:r w:rsidRPr="00D06559">
              <w:rPr>
                <w:rFonts w:ascii="Helvetica" w:hAnsi="Helvetica"/>
                <w:sz w:val="18"/>
                <w:szCs w:val="18"/>
              </w:rPr>
              <w:t xml:space="preserve"> 14:00-17:00</w:t>
            </w:r>
          </w:p>
          <w:p w14:paraId="45F5BACB" w14:textId="387EE773" w:rsidR="003E1375" w:rsidRPr="00D06559" w:rsidRDefault="003E1375" w:rsidP="004942AF">
            <w:pPr>
              <w:rPr>
                <w:rFonts w:ascii="Helvetica" w:hAnsi="Helvetica"/>
                <w:sz w:val="18"/>
                <w:szCs w:val="18"/>
                <w:u w:val="single"/>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14:paraId="7F0BD09D" w14:textId="74F8CEFB" w:rsidR="003E1375" w:rsidRPr="00D06559" w:rsidRDefault="003E1375" w:rsidP="004942AF">
            <w:pPr>
              <w:rPr>
                <w:rFonts w:ascii="Helvetica" w:hAnsi="Helvetica"/>
                <w:sz w:val="18"/>
                <w:szCs w:val="18"/>
              </w:rPr>
            </w:pPr>
            <w:r w:rsidRPr="00D06559">
              <w:rPr>
                <w:rFonts w:ascii="Helvetica" w:hAnsi="Helvetica"/>
                <w:sz w:val="18"/>
                <w:szCs w:val="18"/>
              </w:rPr>
              <w:t>Via Verri, 12 – Piano terra</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14:paraId="5FA1FB1E" w14:textId="77777777" w:rsidR="003E1375" w:rsidRPr="00D06559" w:rsidRDefault="003E1375" w:rsidP="003E1375">
            <w:pPr>
              <w:rPr>
                <w:rFonts w:ascii="Helvetica" w:hAnsi="Helvetica"/>
                <w:sz w:val="18"/>
                <w:szCs w:val="18"/>
              </w:rPr>
            </w:pPr>
            <w:r w:rsidRPr="00D06559">
              <w:rPr>
                <w:rFonts w:ascii="Helvetica" w:hAnsi="Helvetica"/>
                <w:sz w:val="18"/>
                <w:szCs w:val="18"/>
              </w:rPr>
              <w:t>339/2596926</w:t>
            </w:r>
          </w:p>
          <w:p w14:paraId="034F1332" w14:textId="77777777" w:rsidR="003E1375" w:rsidRPr="00D06559" w:rsidRDefault="003E1375" w:rsidP="004942AF">
            <w:pPr>
              <w:rPr>
                <w:rFonts w:ascii="Helvetica" w:hAnsi="Helvetica"/>
                <w:sz w:val="18"/>
                <w:szCs w:val="18"/>
              </w:rPr>
            </w:pPr>
          </w:p>
        </w:tc>
      </w:tr>
      <w:tr w:rsidR="00D06559" w:rsidRPr="00D06559" w14:paraId="44975CFF" w14:textId="77777777" w:rsidTr="00216B21">
        <w:trPr>
          <w:trHeight w:val="300"/>
          <w:jc w:val="center"/>
        </w:trPr>
        <w:tc>
          <w:tcPr>
            <w:tcW w:w="2016" w:type="dxa"/>
            <w:tcBorders>
              <w:top w:val="single" w:sz="4" w:space="0" w:color="auto"/>
              <w:left w:val="single" w:sz="4" w:space="0" w:color="auto"/>
              <w:bottom w:val="single" w:sz="4" w:space="0" w:color="auto"/>
              <w:right w:val="single" w:sz="4" w:space="0" w:color="auto"/>
            </w:tcBorders>
          </w:tcPr>
          <w:p w14:paraId="7BB14484" w14:textId="77777777" w:rsidR="00216B21" w:rsidRPr="00D06559" w:rsidRDefault="00216B21" w:rsidP="004942AF">
            <w:pPr>
              <w:rPr>
                <w:rFonts w:ascii="Helvetica" w:hAnsi="Helvetica"/>
                <w:sz w:val="18"/>
                <w:szCs w:val="18"/>
              </w:rPr>
            </w:pPr>
            <w:r w:rsidRPr="00D06559">
              <w:rPr>
                <w:rFonts w:ascii="Helvetica" w:hAnsi="Helvetica"/>
                <w:sz w:val="18"/>
                <w:szCs w:val="18"/>
              </w:rPr>
              <w:t>Briosco</w:t>
            </w:r>
          </w:p>
        </w:tc>
        <w:tc>
          <w:tcPr>
            <w:tcW w:w="3450" w:type="dxa"/>
            <w:tcBorders>
              <w:top w:val="single" w:sz="4" w:space="0" w:color="auto"/>
              <w:left w:val="single" w:sz="4" w:space="0" w:color="auto"/>
              <w:bottom w:val="single" w:sz="4" w:space="0" w:color="auto"/>
              <w:right w:val="single" w:sz="4" w:space="0" w:color="auto"/>
            </w:tcBorders>
            <w:shd w:val="clear" w:color="auto" w:fill="FFFFFF"/>
          </w:tcPr>
          <w:p w14:paraId="5A9E87B1"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0EC8885D" w14:textId="77777777" w:rsidR="00216B21" w:rsidRPr="00D06559" w:rsidRDefault="00216B21" w:rsidP="004942AF">
            <w:pPr>
              <w:rPr>
                <w:rFonts w:ascii="Helvetica" w:hAnsi="Helvetica"/>
                <w:sz w:val="18"/>
                <w:szCs w:val="18"/>
              </w:rPr>
            </w:pPr>
            <w:r w:rsidRPr="00D06559">
              <w:rPr>
                <w:rFonts w:ascii="Helvetica" w:hAnsi="Helvetica"/>
                <w:sz w:val="18"/>
                <w:szCs w:val="18"/>
              </w:rPr>
              <w:t xml:space="preserve">lunedì 9:00-13:00 </w:t>
            </w:r>
          </w:p>
          <w:p w14:paraId="3E242350" w14:textId="77777777" w:rsidR="00216B21" w:rsidRPr="00D06559" w:rsidRDefault="00216B21" w:rsidP="004942AF">
            <w:pPr>
              <w:rPr>
                <w:rFonts w:ascii="Helvetica" w:hAnsi="Helvetica"/>
                <w:b w:val="0"/>
                <w:sz w:val="18"/>
                <w:szCs w:val="18"/>
                <w:u w:val="single"/>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14:paraId="0B6B9180" w14:textId="77777777" w:rsidR="00216B21" w:rsidRPr="00D06559" w:rsidRDefault="00216B21" w:rsidP="004942AF">
            <w:pPr>
              <w:rPr>
                <w:rFonts w:ascii="Helvetica" w:hAnsi="Helvetica"/>
                <w:sz w:val="18"/>
                <w:szCs w:val="18"/>
              </w:rPr>
            </w:pPr>
            <w:r w:rsidRPr="00D06559">
              <w:rPr>
                <w:rFonts w:ascii="Helvetica" w:hAnsi="Helvetica"/>
                <w:sz w:val="18"/>
                <w:szCs w:val="18"/>
              </w:rPr>
              <w:t>Via Roma, 4 – Piano terra</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14:paraId="38B9A262" w14:textId="77777777" w:rsidR="00216B21" w:rsidRPr="00D06559" w:rsidRDefault="00216B21" w:rsidP="004942AF">
            <w:pPr>
              <w:rPr>
                <w:rFonts w:ascii="Helvetica" w:hAnsi="Helvetica"/>
                <w:sz w:val="18"/>
                <w:szCs w:val="18"/>
              </w:rPr>
            </w:pPr>
            <w:r w:rsidRPr="00D06559">
              <w:rPr>
                <w:rFonts w:ascii="Helvetica" w:hAnsi="Helvetica"/>
                <w:sz w:val="18"/>
                <w:szCs w:val="18"/>
              </w:rPr>
              <w:t>339/2596926</w:t>
            </w:r>
          </w:p>
        </w:tc>
      </w:tr>
      <w:tr w:rsidR="00D06559" w:rsidRPr="00D06559" w14:paraId="52E7F4A8" w14:textId="77777777" w:rsidTr="00216B21">
        <w:trPr>
          <w:trHeight w:val="300"/>
          <w:jc w:val="center"/>
        </w:trPr>
        <w:tc>
          <w:tcPr>
            <w:tcW w:w="2016" w:type="dxa"/>
            <w:tcBorders>
              <w:top w:val="single" w:sz="4" w:space="0" w:color="auto"/>
              <w:left w:val="single" w:sz="4" w:space="0" w:color="auto"/>
              <w:bottom w:val="single" w:sz="4" w:space="0" w:color="auto"/>
              <w:right w:val="single" w:sz="4" w:space="0" w:color="auto"/>
            </w:tcBorders>
          </w:tcPr>
          <w:p w14:paraId="7DD782D7" w14:textId="77777777" w:rsidR="00216B21" w:rsidRPr="00D06559" w:rsidRDefault="00216B21" w:rsidP="004942AF">
            <w:pPr>
              <w:rPr>
                <w:rFonts w:ascii="Helvetica" w:hAnsi="Helvetica"/>
                <w:sz w:val="18"/>
                <w:szCs w:val="18"/>
              </w:rPr>
            </w:pPr>
            <w:r w:rsidRPr="00D06559">
              <w:rPr>
                <w:rFonts w:ascii="Helvetica" w:hAnsi="Helvetica"/>
                <w:sz w:val="18"/>
                <w:szCs w:val="18"/>
              </w:rPr>
              <w:t>Macherio</w:t>
            </w:r>
          </w:p>
        </w:tc>
        <w:tc>
          <w:tcPr>
            <w:tcW w:w="3450" w:type="dxa"/>
            <w:tcBorders>
              <w:top w:val="single" w:sz="4" w:space="0" w:color="auto"/>
              <w:left w:val="single" w:sz="4" w:space="0" w:color="auto"/>
              <w:bottom w:val="single" w:sz="4" w:space="0" w:color="auto"/>
              <w:right w:val="single" w:sz="4" w:space="0" w:color="auto"/>
            </w:tcBorders>
            <w:shd w:val="clear" w:color="auto" w:fill="FFFFFF"/>
          </w:tcPr>
          <w:p w14:paraId="4FC37B00"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19528372" w14:textId="77777777" w:rsidR="00216B21" w:rsidRPr="00D06559" w:rsidRDefault="00216B21" w:rsidP="004942AF">
            <w:pPr>
              <w:rPr>
                <w:rFonts w:ascii="Helvetica" w:hAnsi="Helvetica"/>
                <w:sz w:val="18"/>
                <w:szCs w:val="18"/>
              </w:rPr>
            </w:pPr>
            <w:r w:rsidRPr="00D06559">
              <w:rPr>
                <w:rFonts w:ascii="Helvetica" w:hAnsi="Helvetica"/>
                <w:sz w:val="18"/>
                <w:szCs w:val="18"/>
              </w:rPr>
              <w:t xml:space="preserve">lunedì 9:00-13:00 </w:t>
            </w:r>
          </w:p>
          <w:p w14:paraId="0D897B18" w14:textId="77777777" w:rsidR="00216B21" w:rsidRPr="00D06559" w:rsidRDefault="00216B21" w:rsidP="004942AF">
            <w:pPr>
              <w:rPr>
                <w:rFonts w:ascii="Helvetica" w:hAnsi="Helvetica"/>
                <w:b w:val="0"/>
                <w:sz w:val="18"/>
                <w:szCs w:val="18"/>
                <w:u w:val="single"/>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14:paraId="6E43F08D" w14:textId="77777777" w:rsidR="00216B21" w:rsidRPr="00D06559" w:rsidRDefault="00216B21" w:rsidP="004942AF">
            <w:pPr>
              <w:rPr>
                <w:rFonts w:ascii="Helvetica" w:hAnsi="Helvetica"/>
                <w:sz w:val="18"/>
                <w:szCs w:val="18"/>
              </w:rPr>
            </w:pPr>
            <w:r w:rsidRPr="00D06559">
              <w:rPr>
                <w:rFonts w:ascii="Helvetica" w:hAnsi="Helvetica"/>
                <w:sz w:val="18"/>
                <w:szCs w:val="18"/>
              </w:rPr>
              <w:t>Via Italia, 13 – Poliambulatorio, P.terra</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14:paraId="3F705133" w14:textId="77777777" w:rsidR="00216B21" w:rsidRPr="00D06559" w:rsidRDefault="00216B21" w:rsidP="004942AF">
            <w:pPr>
              <w:rPr>
                <w:rFonts w:ascii="Helvetica" w:hAnsi="Helvetica"/>
                <w:sz w:val="18"/>
                <w:szCs w:val="18"/>
              </w:rPr>
            </w:pPr>
            <w:r w:rsidRPr="00D06559">
              <w:rPr>
                <w:rFonts w:ascii="Helvetica" w:hAnsi="Helvetica"/>
                <w:sz w:val="18"/>
                <w:szCs w:val="18"/>
              </w:rPr>
              <w:t>339/2596926</w:t>
            </w:r>
          </w:p>
        </w:tc>
      </w:tr>
      <w:tr w:rsidR="00D06559" w:rsidRPr="00D06559" w14:paraId="0FA13D05" w14:textId="77777777" w:rsidTr="00216B21">
        <w:trPr>
          <w:trHeight w:val="300"/>
          <w:jc w:val="center"/>
        </w:trPr>
        <w:tc>
          <w:tcPr>
            <w:tcW w:w="2016" w:type="dxa"/>
            <w:tcBorders>
              <w:top w:val="single" w:sz="4" w:space="0" w:color="auto"/>
              <w:left w:val="single" w:sz="4" w:space="0" w:color="auto"/>
              <w:bottom w:val="single" w:sz="4" w:space="0" w:color="auto"/>
              <w:right w:val="single" w:sz="4" w:space="0" w:color="auto"/>
            </w:tcBorders>
          </w:tcPr>
          <w:p w14:paraId="27A1B6C9" w14:textId="77777777" w:rsidR="00216B21" w:rsidRPr="00D06559" w:rsidRDefault="00216B21" w:rsidP="004942AF">
            <w:pPr>
              <w:rPr>
                <w:rFonts w:ascii="Helvetica" w:hAnsi="Helvetica"/>
                <w:sz w:val="18"/>
                <w:szCs w:val="18"/>
              </w:rPr>
            </w:pPr>
            <w:r w:rsidRPr="00D06559">
              <w:rPr>
                <w:rFonts w:ascii="Helvetica" w:hAnsi="Helvetica"/>
                <w:sz w:val="18"/>
                <w:szCs w:val="18"/>
              </w:rPr>
              <w:t>Verano</w:t>
            </w:r>
          </w:p>
        </w:tc>
        <w:tc>
          <w:tcPr>
            <w:tcW w:w="3450" w:type="dxa"/>
            <w:tcBorders>
              <w:top w:val="single" w:sz="4" w:space="0" w:color="auto"/>
              <w:left w:val="single" w:sz="4" w:space="0" w:color="auto"/>
              <w:bottom w:val="single" w:sz="4" w:space="0" w:color="auto"/>
              <w:right w:val="single" w:sz="4" w:space="0" w:color="auto"/>
            </w:tcBorders>
            <w:shd w:val="clear" w:color="auto" w:fill="FFFFFF"/>
          </w:tcPr>
          <w:p w14:paraId="01EE0A20"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24071D95" w14:textId="77777777" w:rsidR="00216B21" w:rsidRPr="00D06559" w:rsidRDefault="00216B21" w:rsidP="004942AF">
            <w:pPr>
              <w:rPr>
                <w:rFonts w:ascii="Helvetica" w:hAnsi="Helvetica"/>
                <w:sz w:val="18"/>
                <w:szCs w:val="18"/>
              </w:rPr>
            </w:pPr>
            <w:r w:rsidRPr="00D06559">
              <w:rPr>
                <w:rFonts w:ascii="Helvetica" w:hAnsi="Helvetica"/>
                <w:sz w:val="18"/>
                <w:szCs w:val="18"/>
              </w:rPr>
              <w:t>giovedì 14:00 – 17:00</w:t>
            </w:r>
          </w:p>
          <w:p w14:paraId="40069A33" w14:textId="77777777" w:rsidR="00216B21" w:rsidRPr="00D06559" w:rsidRDefault="00216B21" w:rsidP="004942AF">
            <w:pPr>
              <w:rPr>
                <w:rFonts w:ascii="Helvetica" w:hAnsi="Helvetica"/>
                <w:b w:val="0"/>
                <w:sz w:val="18"/>
                <w:szCs w:val="18"/>
                <w:u w:val="single"/>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14:paraId="5856626E" w14:textId="77777777" w:rsidR="00216B21" w:rsidRPr="00D06559" w:rsidRDefault="00216B21" w:rsidP="004942AF">
            <w:pPr>
              <w:rPr>
                <w:rFonts w:ascii="Helvetica" w:hAnsi="Helvetica"/>
                <w:sz w:val="18"/>
                <w:szCs w:val="18"/>
              </w:rPr>
            </w:pPr>
            <w:r w:rsidRPr="00D06559">
              <w:rPr>
                <w:rFonts w:ascii="Helvetica" w:hAnsi="Helvetica"/>
                <w:sz w:val="18"/>
                <w:szCs w:val="18"/>
              </w:rPr>
              <w:t>Via Donatori del Sangue - 30</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14:paraId="050AEFE1" w14:textId="77777777" w:rsidR="00216B21" w:rsidRPr="00D06559" w:rsidRDefault="00216B21" w:rsidP="004942AF">
            <w:pPr>
              <w:rPr>
                <w:rFonts w:ascii="Helvetica" w:hAnsi="Helvetica"/>
                <w:sz w:val="18"/>
                <w:szCs w:val="18"/>
              </w:rPr>
            </w:pPr>
            <w:r w:rsidRPr="00D06559">
              <w:rPr>
                <w:rFonts w:ascii="Helvetica" w:hAnsi="Helvetica"/>
                <w:sz w:val="18"/>
                <w:szCs w:val="18"/>
              </w:rPr>
              <w:t>339/2596926</w:t>
            </w:r>
          </w:p>
        </w:tc>
      </w:tr>
    </w:tbl>
    <w:p w14:paraId="37AE97B9" w14:textId="77777777" w:rsidR="00216B21" w:rsidRPr="00D06559" w:rsidRDefault="00216B21" w:rsidP="00216B21">
      <w:pPr>
        <w:spacing w:before="120" w:line="360" w:lineRule="auto"/>
        <w:contextualSpacing/>
        <w:outlineLvl w:val="9"/>
        <w:rPr>
          <w:rFonts w:ascii="Helvetica" w:eastAsia="Calibri" w:hAnsi="Helvetica" w:cs="Arial"/>
          <w:b w:val="0"/>
          <w:sz w:val="22"/>
          <w:szCs w:val="22"/>
          <w:lang w:eastAsia="en-US"/>
        </w:rPr>
      </w:pPr>
    </w:p>
    <w:tbl>
      <w:tblPr>
        <w:tblW w:w="0" w:type="auto"/>
        <w:jc w:val="center"/>
        <w:tblLayout w:type="fixed"/>
        <w:tblCellMar>
          <w:left w:w="70" w:type="dxa"/>
          <w:right w:w="70" w:type="dxa"/>
        </w:tblCellMar>
        <w:tblLook w:val="0000" w:firstRow="0" w:lastRow="0" w:firstColumn="0" w:lastColumn="0" w:noHBand="0" w:noVBand="0"/>
      </w:tblPr>
      <w:tblGrid>
        <w:gridCol w:w="1936"/>
        <w:gridCol w:w="3958"/>
        <w:gridCol w:w="1933"/>
        <w:gridCol w:w="1776"/>
      </w:tblGrid>
      <w:tr w:rsidR="00D06559" w:rsidRPr="00D06559" w14:paraId="437E676E" w14:textId="77777777" w:rsidTr="004942AF">
        <w:trPr>
          <w:trHeight w:val="300"/>
          <w:jc w:val="center"/>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FFF62CF" w14:textId="77777777" w:rsidR="00216B21" w:rsidRPr="00D06559" w:rsidRDefault="00216B21" w:rsidP="004942AF">
            <w:pPr>
              <w:jc w:val="center"/>
              <w:rPr>
                <w:rFonts w:ascii="Helvetica" w:hAnsi="Helvetica"/>
                <w:b w:val="0"/>
                <w:bCs/>
                <w:sz w:val="18"/>
                <w:szCs w:val="18"/>
                <w:highlight w:val="yellow"/>
              </w:rPr>
            </w:pPr>
            <w:r w:rsidRPr="00D06559">
              <w:rPr>
                <w:rFonts w:ascii="Helvetica" w:hAnsi="Helvetica"/>
                <w:bCs/>
                <w:sz w:val="18"/>
                <w:szCs w:val="18"/>
              </w:rPr>
              <w:t>SPORTELLI ALER</w:t>
            </w:r>
          </w:p>
        </w:tc>
      </w:tr>
      <w:tr w:rsidR="00D06559" w:rsidRPr="00D06559" w14:paraId="1344D01F" w14:textId="77777777" w:rsidTr="004942AF">
        <w:trPr>
          <w:trHeight w:val="30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6352C4B2" w14:textId="77777777" w:rsidR="00216B21" w:rsidRPr="00D06559" w:rsidRDefault="00216B21" w:rsidP="004942AF">
            <w:pPr>
              <w:rPr>
                <w:rFonts w:ascii="Helvetica" w:hAnsi="Helvetica"/>
                <w:b w:val="0"/>
                <w:bCs/>
                <w:sz w:val="18"/>
                <w:szCs w:val="18"/>
              </w:rPr>
            </w:pPr>
          </w:p>
        </w:tc>
        <w:tc>
          <w:tcPr>
            <w:tcW w:w="3958" w:type="dxa"/>
            <w:tcBorders>
              <w:top w:val="single" w:sz="4" w:space="0" w:color="000000"/>
              <w:bottom w:val="single" w:sz="4" w:space="0" w:color="000000"/>
              <w:right w:val="single" w:sz="4" w:space="0" w:color="000000"/>
            </w:tcBorders>
            <w:shd w:val="clear" w:color="auto" w:fill="FFFFFF"/>
          </w:tcPr>
          <w:p w14:paraId="7950C36B" w14:textId="77777777" w:rsidR="00216B21" w:rsidRPr="00D06559" w:rsidRDefault="00216B21" w:rsidP="004942AF">
            <w:pPr>
              <w:rPr>
                <w:rFonts w:ascii="Helvetica" w:hAnsi="Helvetica"/>
                <w:b w:val="0"/>
                <w:bCs/>
                <w:sz w:val="18"/>
                <w:szCs w:val="18"/>
              </w:rPr>
            </w:pPr>
            <w:r w:rsidRPr="00D06559">
              <w:rPr>
                <w:rFonts w:ascii="Helvetica" w:hAnsi="Helvetica"/>
                <w:bCs/>
                <w:sz w:val="18"/>
                <w:szCs w:val="18"/>
              </w:rPr>
              <w:t>APERTURA SPORTELLO</w:t>
            </w:r>
          </w:p>
        </w:tc>
        <w:tc>
          <w:tcPr>
            <w:tcW w:w="1933" w:type="dxa"/>
            <w:tcBorders>
              <w:top w:val="single" w:sz="4" w:space="0" w:color="000000"/>
              <w:bottom w:val="single" w:sz="4" w:space="0" w:color="000000"/>
              <w:right w:val="single" w:sz="4" w:space="0" w:color="000000"/>
            </w:tcBorders>
            <w:shd w:val="clear" w:color="auto" w:fill="FFFFFF"/>
          </w:tcPr>
          <w:p w14:paraId="2A65C926" w14:textId="77777777" w:rsidR="00216B21" w:rsidRPr="00D06559" w:rsidRDefault="00216B21" w:rsidP="004942AF">
            <w:pPr>
              <w:rPr>
                <w:rFonts w:ascii="Helvetica" w:hAnsi="Helvetica"/>
                <w:b w:val="0"/>
                <w:bCs/>
                <w:sz w:val="18"/>
                <w:szCs w:val="18"/>
              </w:rPr>
            </w:pPr>
            <w:r w:rsidRPr="00D06559">
              <w:rPr>
                <w:rFonts w:ascii="Helvetica" w:hAnsi="Helvetica"/>
                <w:bCs/>
                <w:sz w:val="18"/>
                <w:szCs w:val="18"/>
              </w:rPr>
              <w:t>SEDE</w:t>
            </w:r>
          </w:p>
        </w:tc>
        <w:tc>
          <w:tcPr>
            <w:tcW w:w="1776" w:type="dxa"/>
            <w:tcBorders>
              <w:top w:val="single" w:sz="4" w:space="0" w:color="000000"/>
              <w:bottom w:val="single" w:sz="4" w:space="0" w:color="000000"/>
              <w:right w:val="single" w:sz="4" w:space="0" w:color="000000"/>
            </w:tcBorders>
            <w:shd w:val="clear" w:color="auto" w:fill="FFFFFF"/>
          </w:tcPr>
          <w:p w14:paraId="1DE2723A" w14:textId="77777777" w:rsidR="00216B21" w:rsidRPr="00D06559" w:rsidRDefault="00216B21" w:rsidP="004942AF">
            <w:pPr>
              <w:rPr>
                <w:rFonts w:ascii="Helvetica" w:hAnsi="Helvetica"/>
                <w:sz w:val="18"/>
                <w:szCs w:val="18"/>
              </w:rPr>
            </w:pPr>
            <w:r w:rsidRPr="00D06559">
              <w:rPr>
                <w:rFonts w:ascii="Helvetica" w:hAnsi="Helvetica"/>
                <w:bCs/>
                <w:sz w:val="18"/>
                <w:szCs w:val="18"/>
              </w:rPr>
              <w:t>TELEFONO</w:t>
            </w:r>
          </w:p>
        </w:tc>
      </w:tr>
      <w:tr w:rsidR="00D06559" w:rsidRPr="00D06559" w14:paraId="049B8248" w14:textId="77777777" w:rsidTr="004942AF">
        <w:trPr>
          <w:trHeight w:val="300"/>
          <w:jc w:val="center"/>
        </w:trPr>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51F0FFD1" w14:textId="77777777" w:rsidR="00216B21" w:rsidRPr="00D06559" w:rsidRDefault="00216B21" w:rsidP="004942AF">
            <w:pPr>
              <w:rPr>
                <w:rFonts w:ascii="Helvetica" w:eastAsiaTheme="minorHAnsi" w:hAnsi="Helvetica" w:cs="Calibri"/>
                <w:highlight w:val="yellow"/>
              </w:rPr>
            </w:pPr>
            <w:r w:rsidRPr="00D06559">
              <w:rPr>
                <w:rFonts w:ascii="Helvetica" w:hAnsi="Helvetica"/>
                <w:sz w:val="18"/>
                <w:szCs w:val="18"/>
                <w:lang w:val="en-US"/>
              </w:rPr>
              <w:t>ALER</w:t>
            </w:r>
          </w:p>
        </w:tc>
        <w:tc>
          <w:tcPr>
            <w:tcW w:w="3958" w:type="dxa"/>
            <w:tcBorders>
              <w:top w:val="single" w:sz="4" w:space="0" w:color="000000"/>
              <w:bottom w:val="single" w:sz="4" w:space="0" w:color="000000"/>
              <w:right w:val="single" w:sz="4" w:space="0" w:color="000000"/>
            </w:tcBorders>
            <w:shd w:val="clear" w:color="auto" w:fill="FFFFFF"/>
          </w:tcPr>
          <w:p w14:paraId="2592C480" w14:textId="77777777" w:rsidR="00216B21" w:rsidRPr="00D06559" w:rsidRDefault="00216B21" w:rsidP="004942AF">
            <w:pPr>
              <w:rPr>
                <w:rFonts w:ascii="Helvetica" w:hAnsi="Helvetica"/>
                <w:b w:val="0"/>
                <w:sz w:val="18"/>
                <w:szCs w:val="18"/>
                <w:u w:val="single"/>
              </w:rPr>
            </w:pPr>
            <w:r w:rsidRPr="00D06559">
              <w:rPr>
                <w:rFonts w:ascii="Helvetica" w:hAnsi="Helvetica"/>
                <w:sz w:val="18"/>
                <w:szCs w:val="18"/>
                <w:u w:val="single"/>
              </w:rPr>
              <w:t>Su appuntamento</w:t>
            </w:r>
          </w:p>
          <w:p w14:paraId="0A893899" w14:textId="77777777" w:rsidR="00216B21" w:rsidRPr="00D06559" w:rsidRDefault="00216B21" w:rsidP="004942AF">
            <w:pPr>
              <w:rPr>
                <w:rFonts w:ascii="Helvetica" w:hAnsi="Helvetica"/>
                <w:sz w:val="18"/>
                <w:szCs w:val="18"/>
              </w:rPr>
            </w:pPr>
            <w:r w:rsidRPr="00D06559">
              <w:rPr>
                <w:rFonts w:ascii="Helvetica" w:hAnsi="Helvetica"/>
                <w:sz w:val="18"/>
                <w:szCs w:val="18"/>
              </w:rPr>
              <w:t>Lunedì dalle 9:00-12:00 – 14:30-16:00</w:t>
            </w:r>
          </w:p>
          <w:p w14:paraId="4D4CEDBE" w14:textId="77777777" w:rsidR="00216B21" w:rsidRPr="00D06559" w:rsidRDefault="00216B21" w:rsidP="004942AF">
            <w:pPr>
              <w:rPr>
                <w:rFonts w:ascii="Helvetica" w:hAnsi="Helvetica"/>
                <w:sz w:val="18"/>
                <w:szCs w:val="18"/>
              </w:rPr>
            </w:pPr>
            <w:r w:rsidRPr="00D06559">
              <w:rPr>
                <w:rFonts w:ascii="Helvetica" w:hAnsi="Helvetica"/>
                <w:sz w:val="18"/>
                <w:szCs w:val="18"/>
              </w:rPr>
              <w:t>Giovedì dalle 9:00-12:00 – 14:30-16:00</w:t>
            </w:r>
          </w:p>
        </w:tc>
        <w:tc>
          <w:tcPr>
            <w:tcW w:w="1933" w:type="dxa"/>
            <w:tcBorders>
              <w:top w:val="single" w:sz="4" w:space="0" w:color="000000"/>
              <w:bottom w:val="single" w:sz="4" w:space="0" w:color="000000"/>
              <w:right w:val="single" w:sz="4" w:space="0" w:color="000000"/>
            </w:tcBorders>
            <w:shd w:val="clear" w:color="auto" w:fill="FFFFFF"/>
          </w:tcPr>
          <w:p w14:paraId="1B4979A7" w14:textId="77777777" w:rsidR="00216B21" w:rsidRPr="00D06559" w:rsidRDefault="00216B21" w:rsidP="004942AF">
            <w:pPr>
              <w:rPr>
                <w:rFonts w:ascii="Helvetica" w:hAnsi="Helvetica"/>
                <w:highlight w:val="yellow"/>
              </w:rPr>
            </w:pPr>
            <w:r w:rsidRPr="00D06559">
              <w:rPr>
                <w:rFonts w:ascii="Helvetica" w:hAnsi="Helvetica"/>
                <w:sz w:val="18"/>
                <w:szCs w:val="18"/>
                <w:lang w:val="en-US"/>
              </w:rPr>
              <w:t>Via Baradello, 6 Monza</w:t>
            </w:r>
          </w:p>
        </w:tc>
        <w:tc>
          <w:tcPr>
            <w:tcW w:w="1776" w:type="dxa"/>
            <w:tcBorders>
              <w:top w:val="single" w:sz="4" w:space="0" w:color="000000"/>
              <w:bottom w:val="single" w:sz="4" w:space="0" w:color="000000"/>
              <w:right w:val="single" w:sz="4" w:space="0" w:color="000000"/>
            </w:tcBorders>
            <w:shd w:val="clear" w:color="auto" w:fill="FFFFFF"/>
          </w:tcPr>
          <w:p w14:paraId="6CCCB729" w14:textId="77777777" w:rsidR="00216B21" w:rsidRPr="00D06559" w:rsidRDefault="00216B21" w:rsidP="004942AF">
            <w:pPr>
              <w:rPr>
                <w:rFonts w:ascii="Helvetica" w:hAnsi="Helvetica"/>
                <w:highlight w:val="yellow"/>
              </w:rPr>
            </w:pPr>
            <w:r w:rsidRPr="00D06559">
              <w:rPr>
                <w:rFonts w:ascii="Helvetica" w:hAnsi="Helvetica"/>
                <w:sz w:val="18"/>
                <w:szCs w:val="18"/>
                <w:lang w:val="en-US"/>
              </w:rPr>
              <w:t>3938229780</w:t>
            </w:r>
          </w:p>
        </w:tc>
      </w:tr>
    </w:tbl>
    <w:p w14:paraId="03FABCE7" w14:textId="77777777" w:rsidR="00216B21" w:rsidRPr="00D06559" w:rsidRDefault="00216B21" w:rsidP="00216B21">
      <w:pPr>
        <w:spacing w:before="120" w:line="276" w:lineRule="auto"/>
        <w:ind w:left="552"/>
        <w:contextualSpacing/>
        <w:outlineLvl w:val="9"/>
        <w:rPr>
          <w:rFonts w:ascii="Helvetica" w:eastAsia="Calibri" w:hAnsi="Helvetica" w:cs="Arial"/>
          <w:b w:val="0"/>
          <w:sz w:val="22"/>
          <w:szCs w:val="22"/>
          <w:lang w:eastAsia="en-US"/>
        </w:rPr>
      </w:pPr>
    </w:p>
    <w:p w14:paraId="37FD139A" w14:textId="77777777" w:rsidR="006A28F7" w:rsidRPr="00D06559" w:rsidRDefault="006A28F7" w:rsidP="006A28F7">
      <w:pPr>
        <w:spacing w:before="120" w:line="276" w:lineRule="auto"/>
        <w:contextualSpacing/>
        <w:outlineLvl w:val="9"/>
        <w:rPr>
          <w:rFonts w:ascii="Helvetica" w:eastAsia="Calibri" w:hAnsi="Helvetica" w:cs="Arial"/>
          <w:b w:val="0"/>
          <w:sz w:val="22"/>
          <w:szCs w:val="22"/>
          <w:lang w:eastAsia="en-US"/>
        </w:rPr>
      </w:pPr>
    </w:p>
    <w:p w14:paraId="6C2D4DC6" w14:textId="77777777" w:rsidR="0037797F" w:rsidRPr="00D06559" w:rsidRDefault="0037797F">
      <w:pPr>
        <w:numPr>
          <w:ilvl w:val="0"/>
          <w:numId w:val="1"/>
        </w:numPr>
        <w:tabs>
          <w:tab w:val="center" w:pos="4819"/>
          <w:tab w:val="right" w:pos="9638"/>
        </w:tabs>
        <w:spacing w:before="120" w:line="276" w:lineRule="auto"/>
        <w:ind w:left="0" w:firstLine="0"/>
        <w:jc w:val="left"/>
        <w:outlineLvl w:val="9"/>
        <w:rPr>
          <w:rFonts w:ascii="Arial" w:eastAsia="Calibri" w:hAnsi="Arial" w:cs="Arial"/>
          <w:sz w:val="28"/>
          <w:lang w:eastAsia="en-US"/>
        </w:rPr>
      </w:pPr>
      <w:r w:rsidRPr="00D06559">
        <w:rPr>
          <w:rFonts w:ascii="Arial" w:eastAsia="Calibri" w:hAnsi="Arial" w:cs="Arial"/>
          <w:sz w:val="28"/>
          <w:lang w:eastAsia="en-US"/>
        </w:rPr>
        <w:t>Presentazione della domanda</w:t>
      </w:r>
    </w:p>
    <w:p w14:paraId="1FCA8609" w14:textId="2207265B" w:rsidR="0037797F" w:rsidRPr="00D06559" w:rsidRDefault="0037797F">
      <w:pPr>
        <w:numPr>
          <w:ilvl w:val="1"/>
          <w:numId w:val="1"/>
        </w:numPr>
        <w:tabs>
          <w:tab w:val="center" w:pos="567"/>
          <w:tab w:val="right" w:pos="9638"/>
        </w:tabs>
        <w:spacing w:before="120" w:line="276" w:lineRule="auto"/>
        <w:ind w:left="0" w:firstLine="0"/>
        <w:outlineLvl w:val="9"/>
        <w:rPr>
          <w:rFonts w:ascii="Helvetica" w:eastAsia="Calibri" w:hAnsi="Helvetica" w:cs="Arial"/>
          <w:b w:val="0"/>
          <w:strike/>
          <w:sz w:val="22"/>
          <w:szCs w:val="22"/>
          <w:lang w:eastAsia="en-US"/>
        </w:rPr>
      </w:pPr>
      <w:r w:rsidRPr="00D06559">
        <w:rPr>
          <w:rFonts w:ascii="Helvetica" w:eastAsia="Calibri" w:hAnsi="Helvetica" w:cs="Arial"/>
          <w:b w:val="0"/>
          <w:sz w:val="22"/>
          <w:szCs w:val="22"/>
          <w:lang w:eastAsia="en-US"/>
        </w:rPr>
        <w:t xml:space="preserve">La domanda può essere presentata per un’unità abitativa adeguata localizzata nel comune di residenza del richiedente o anche nel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in cui il richiedente presta attività lavorativa, </w:t>
      </w:r>
      <w:r w:rsidR="00672CF4" w:rsidRPr="00D06559">
        <w:rPr>
          <w:rFonts w:ascii="Helvetica" w:eastAsia="Calibri" w:hAnsi="Helvetica" w:cs="Arial"/>
          <w:b w:val="0"/>
          <w:sz w:val="22"/>
          <w:szCs w:val="22"/>
          <w:lang w:eastAsia="en-US"/>
        </w:rPr>
        <w:t xml:space="preserve">in relazione a </w:t>
      </w:r>
      <w:r w:rsidRPr="00D06559">
        <w:rPr>
          <w:rFonts w:ascii="Helvetica" w:eastAsia="Calibri" w:hAnsi="Helvetica" w:cs="Arial"/>
          <w:b w:val="0"/>
          <w:sz w:val="22"/>
          <w:szCs w:val="22"/>
          <w:lang w:eastAsia="en-US"/>
        </w:rPr>
        <w:t xml:space="preserve">quanto indicato all’articolo 9 comma 2 </w:t>
      </w:r>
      <w:r w:rsidR="00C547BD" w:rsidRPr="00D06559">
        <w:rPr>
          <w:rFonts w:ascii="Helvetica" w:eastAsia="Calibri" w:hAnsi="Helvetica" w:cs="Arial"/>
          <w:b w:val="0"/>
          <w:sz w:val="22"/>
          <w:szCs w:val="22"/>
          <w:lang w:eastAsia="en-US"/>
        </w:rPr>
        <w:t xml:space="preserve">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00CB41A7" w:rsidRPr="00D06559">
        <w:rPr>
          <w:rFonts w:ascii="Helvetica" w:eastAsia="Calibri" w:hAnsi="Helvetica" w:cs="Arial"/>
          <w:b w:val="0"/>
          <w:sz w:val="22"/>
          <w:szCs w:val="22"/>
          <w:lang w:eastAsia="en-US"/>
        </w:rPr>
        <w:t>.</w:t>
      </w:r>
      <w:r w:rsidRPr="00D06559">
        <w:rPr>
          <w:rFonts w:ascii="Helvetica" w:eastAsia="Calibri" w:hAnsi="Helvetica" w:cs="Arial"/>
          <w:b w:val="0"/>
          <w:sz w:val="22"/>
          <w:szCs w:val="22"/>
          <w:lang w:eastAsia="en-US"/>
        </w:rPr>
        <w:t xml:space="preserve"> Nel caso in cui non siano presenti unità abitative adeguate nel comune di residenza e nel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di svolgimento dell’attività lavorativa, la domanda può essere presentata per un’unità abitativa adeguata, localizzata in un altro comune appartenente allo stesso piano di zona del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di residenza o del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omune di svolgimento dell’attività lavorativa del richiedente</w:t>
      </w:r>
      <w:r w:rsidRPr="00D06559">
        <w:rPr>
          <w:rFonts w:ascii="Helvetica" w:eastAsia="Calibri" w:hAnsi="Helvetica" w:cs="Arial"/>
          <w:b w:val="0"/>
          <w:strike/>
          <w:sz w:val="22"/>
          <w:szCs w:val="22"/>
          <w:lang w:eastAsia="en-US"/>
        </w:rPr>
        <w:t xml:space="preserve">  </w:t>
      </w:r>
    </w:p>
    <w:p w14:paraId="3784DABE" w14:textId="05CD88E1" w:rsidR="0037797F" w:rsidRPr="00D06559" w:rsidRDefault="0037797F">
      <w:pPr>
        <w:numPr>
          <w:ilvl w:val="1"/>
          <w:numId w:val="1"/>
        </w:numPr>
        <w:tabs>
          <w:tab w:val="center" w:pos="567"/>
          <w:tab w:val="right" w:pos="9638"/>
        </w:tabs>
        <w:spacing w:line="276" w:lineRule="auto"/>
        <w:ind w:left="0" w:firstLine="0"/>
        <w:outlineLvl w:val="9"/>
        <w:rPr>
          <w:rFonts w:ascii="Helvetica" w:eastAsia="Calibri" w:hAnsi="Helvetica" w:cs="Arial"/>
          <w:b w:val="0"/>
          <w:strike/>
          <w:sz w:val="22"/>
          <w:szCs w:val="22"/>
          <w:lang w:eastAsia="en-US"/>
        </w:rPr>
      </w:pPr>
      <w:r w:rsidRPr="00D06559">
        <w:rPr>
          <w:rFonts w:ascii="Helvetica" w:eastAsia="Calibri" w:hAnsi="Helvetica" w:cs="Arial"/>
          <w:b w:val="0"/>
          <w:sz w:val="22"/>
          <w:szCs w:val="22"/>
          <w:lang w:eastAsia="en-US"/>
        </w:rPr>
        <w:t xml:space="preserve">I nuclei familiari in condizioni di indigenza possono presentare domanda per gli alloggi localizzati nel Comune di residenza, </w:t>
      </w:r>
      <w:r w:rsidR="00672CF4" w:rsidRPr="00D06559">
        <w:rPr>
          <w:rFonts w:ascii="Helvetica" w:eastAsia="Calibri" w:hAnsi="Helvetica" w:cs="Arial"/>
          <w:b w:val="0"/>
          <w:sz w:val="22"/>
          <w:szCs w:val="22"/>
          <w:lang w:eastAsia="en-US"/>
        </w:rPr>
        <w:t xml:space="preserve">in relazione a </w:t>
      </w:r>
      <w:r w:rsidRPr="00D06559">
        <w:rPr>
          <w:rFonts w:ascii="Helvetica" w:eastAsia="Calibri" w:hAnsi="Helvetica" w:cs="Arial"/>
          <w:b w:val="0"/>
          <w:sz w:val="22"/>
          <w:szCs w:val="22"/>
          <w:lang w:eastAsia="en-US"/>
        </w:rPr>
        <w:t xml:space="preserve">quanto indicato all’articolo 9 comma 2bis </w:t>
      </w:r>
      <w:r w:rsidR="00C547BD" w:rsidRPr="00D06559">
        <w:rPr>
          <w:rFonts w:ascii="Helvetica" w:eastAsia="Calibri" w:hAnsi="Helvetica" w:cs="Arial"/>
          <w:b w:val="0"/>
          <w:sz w:val="22"/>
          <w:szCs w:val="22"/>
          <w:lang w:eastAsia="en-US"/>
        </w:rPr>
        <w:t xml:space="preserve">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Pr="00D06559">
        <w:rPr>
          <w:rFonts w:ascii="Helvetica" w:eastAsia="Calibri" w:hAnsi="Helvetica" w:cs="Arial"/>
          <w:b w:val="0"/>
          <w:sz w:val="22"/>
          <w:szCs w:val="22"/>
          <w:lang w:eastAsia="en-US"/>
        </w:rPr>
        <w:t xml:space="preserve">.  Se nel comune di residenza non vi sono unità abitative, o se presenti, queste non sono adeguate alle caratteristiche e alla composizione del nucleo familiare, il nucleo familiare in condizione di indigenza può presentare domanda nel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di svolgimento dell’attività lavorativa o in un terzo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a scelta nell’ambito territoriale di riferimento, a condizione che siano comuni con una popolazione superiore a 5.000 abitanti. </w:t>
      </w:r>
    </w:p>
    <w:p w14:paraId="5A112FF5" w14:textId="2A45161C" w:rsidR="001F4FFA" w:rsidRPr="00D06559" w:rsidRDefault="0056373E" w:rsidP="004C24DB">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2.2.1 I</w:t>
      </w:r>
      <w:r w:rsidR="001F4FFA" w:rsidRPr="00D06559">
        <w:rPr>
          <w:rFonts w:ascii="Helvetica" w:eastAsia="Calibri" w:hAnsi="Helvetica" w:cs="Arial"/>
          <w:b w:val="0"/>
          <w:sz w:val="22"/>
          <w:szCs w:val="22"/>
          <w:lang w:eastAsia="en-US"/>
        </w:rPr>
        <w:t>n assenza di unità abitativa adeguata, la domanda può comunque esser</w:t>
      </w:r>
      <w:r w:rsidRPr="00D06559">
        <w:rPr>
          <w:rFonts w:ascii="Helvetica" w:eastAsia="Calibri" w:hAnsi="Helvetica" w:cs="Arial"/>
          <w:b w:val="0"/>
          <w:sz w:val="22"/>
          <w:szCs w:val="22"/>
          <w:lang w:eastAsia="en-US"/>
        </w:rPr>
        <w:t>e</w:t>
      </w:r>
      <w:r w:rsidR="001F4FFA" w:rsidRPr="00D06559">
        <w:rPr>
          <w:rFonts w:ascii="Helvetica" w:eastAsia="Calibri" w:hAnsi="Helvetica" w:cs="Arial"/>
          <w:b w:val="0"/>
          <w:sz w:val="22"/>
          <w:szCs w:val="22"/>
          <w:lang w:eastAsia="en-US"/>
        </w:rPr>
        <w:t xml:space="preserve"> presentata, alternativamente, nel comune di residenza, lavoro o in un terzo </w:t>
      </w:r>
      <w:r w:rsidR="000649B5" w:rsidRPr="00D06559">
        <w:rPr>
          <w:rFonts w:ascii="Helvetica" w:eastAsia="Calibri" w:hAnsi="Helvetica" w:cs="Arial"/>
          <w:b w:val="0"/>
          <w:sz w:val="22"/>
          <w:szCs w:val="22"/>
          <w:lang w:eastAsia="en-US"/>
        </w:rPr>
        <w:t>C</w:t>
      </w:r>
      <w:r w:rsidR="001F4FFA" w:rsidRPr="00D06559">
        <w:rPr>
          <w:rFonts w:ascii="Helvetica" w:eastAsia="Calibri" w:hAnsi="Helvetica" w:cs="Arial"/>
          <w:b w:val="0"/>
          <w:sz w:val="22"/>
          <w:szCs w:val="22"/>
          <w:lang w:eastAsia="en-US"/>
        </w:rPr>
        <w:t xml:space="preserve">omune dell’ambito; i nuclei familiari </w:t>
      </w:r>
      <w:r w:rsidR="001F4FFA" w:rsidRPr="00D06559">
        <w:rPr>
          <w:rFonts w:ascii="Helvetica" w:eastAsia="Calibri" w:hAnsi="Helvetica" w:cs="Arial"/>
          <w:b w:val="0"/>
          <w:sz w:val="22"/>
          <w:szCs w:val="22"/>
          <w:lang w:eastAsia="en-US"/>
        </w:rPr>
        <w:lastRenderedPageBreak/>
        <w:t xml:space="preserve">in condizione di indigenza possono presentare domanda solo nel </w:t>
      </w:r>
      <w:r w:rsidR="000649B5" w:rsidRPr="00D06559">
        <w:rPr>
          <w:rFonts w:ascii="Helvetica" w:eastAsia="Calibri" w:hAnsi="Helvetica" w:cs="Arial"/>
          <w:b w:val="0"/>
          <w:sz w:val="22"/>
          <w:szCs w:val="22"/>
          <w:lang w:eastAsia="en-US"/>
        </w:rPr>
        <w:t>C</w:t>
      </w:r>
      <w:r w:rsidR="001F4FFA" w:rsidRPr="00D06559">
        <w:rPr>
          <w:rFonts w:ascii="Helvetica" w:eastAsia="Calibri" w:hAnsi="Helvetica" w:cs="Arial"/>
          <w:b w:val="0"/>
          <w:sz w:val="22"/>
          <w:szCs w:val="22"/>
          <w:lang w:eastAsia="en-US"/>
        </w:rPr>
        <w:t>omune di residenza.</w:t>
      </w:r>
      <w:r w:rsidR="00544A98" w:rsidRPr="00D06559">
        <w:rPr>
          <w:rFonts w:ascii="Helvetica" w:eastAsia="Calibri" w:hAnsi="Helvetica" w:cs="Arial"/>
          <w:b w:val="0"/>
          <w:sz w:val="22"/>
          <w:szCs w:val="22"/>
          <w:lang w:eastAsia="en-US"/>
        </w:rPr>
        <w:t xml:space="preserve"> </w:t>
      </w:r>
      <w:r w:rsidR="00864503" w:rsidRPr="00D06559">
        <w:rPr>
          <w:rFonts w:ascii="Helvetica" w:eastAsia="Calibri" w:hAnsi="Helvetica" w:cs="Arial"/>
          <w:b w:val="0"/>
          <w:sz w:val="22"/>
          <w:szCs w:val="22"/>
          <w:lang w:eastAsia="en-US"/>
        </w:rPr>
        <w:t>In questi casi, l</w:t>
      </w:r>
      <w:r w:rsidR="001F4FFA" w:rsidRPr="00D06559">
        <w:rPr>
          <w:rFonts w:ascii="Helvetica" w:eastAsia="Calibri" w:hAnsi="Helvetica" w:cs="Arial"/>
          <w:b w:val="0"/>
          <w:sz w:val="22"/>
          <w:szCs w:val="22"/>
          <w:lang w:eastAsia="en-US"/>
        </w:rPr>
        <w:t>’assegnazione di un’unità abitativa avviene</w:t>
      </w:r>
      <w:r w:rsidR="00004884" w:rsidRPr="00D06559">
        <w:rPr>
          <w:rFonts w:ascii="Helvetica" w:eastAsia="Calibri" w:hAnsi="Helvetica" w:cs="Arial"/>
          <w:b w:val="0"/>
          <w:sz w:val="22"/>
          <w:szCs w:val="22"/>
          <w:lang w:eastAsia="en-US"/>
        </w:rPr>
        <w:t>,</w:t>
      </w:r>
      <w:r w:rsidR="001F4FFA" w:rsidRPr="00D06559">
        <w:rPr>
          <w:rFonts w:ascii="Helvetica" w:eastAsia="Calibri" w:hAnsi="Helvetica" w:cs="Arial"/>
          <w:b w:val="0"/>
          <w:sz w:val="22"/>
          <w:szCs w:val="22"/>
          <w:lang w:eastAsia="en-US"/>
        </w:rPr>
        <w:t xml:space="preserve"> qualora successivamente all’apertura dell’avviso e fino all’approvazione della successiva graduatoria definitiva</w:t>
      </w:r>
      <w:r w:rsidR="00004884" w:rsidRPr="00D06559">
        <w:rPr>
          <w:rFonts w:ascii="Helvetica" w:eastAsia="Calibri" w:hAnsi="Helvetica" w:cs="Arial"/>
          <w:b w:val="0"/>
          <w:sz w:val="22"/>
          <w:szCs w:val="22"/>
          <w:lang w:eastAsia="en-US"/>
        </w:rPr>
        <w:t>,</w:t>
      </w:r>
      <w:r w:rsidR="001F4FFA" w:rsidRPr="00D06559">
        <w:rPr>
          <w:rFonts w:ascii="Helvetica" w:eastAsia="Calibri" w:hAnsi="Helvetica" w:cs="Arial"/>
          <w:b w:val="0"/>
          <w:sz w:val="22"/>
          <w:szCs w:val="22"/>
          <w:lang w:eastAsia="en-US"/>
        </w:rPr>
        <w:t xml:space="preserve"> si rendano disponibili unità abitative adeguate</w:t>
      </w:r>
      <w:r w:rsidR="00715F63" w:rsidRPr="00D06559">
        <w:rPr>
          <w:rFonts w:ascii="Helvetica" w:eastAsia="Calibri" w:hAnsi="Helvetica" w:cs="Arial"/>
          <w:b w:val="0"/>
          <w:sz w:val="22"/>
          <w:szCs w:val="22"/>
          <w:lang w:eastAsia="en-US"/>
        </w:rPr>
        <w:t>.</w:t>
      </w:r>
    </w:p>
    <w:p w14:paraId="69DDCF26" w14:textId="41FFAF14" w:rsidR="0037797F" w:rsidRPr="00D06559" w:rsidRDefault="005046BB" w:rsidP="005046BB">
      <w:pPr>
        <w:pStyle w:val="Paragrafoelenco"/>
        <w:tabs>
          <w:tab w:val="left" w:pos="284"/>
          <w:tab w:val="center" w:pos="4819"/>
          <w:tab w:val="right" w:pos="9638"/>
        </w:tabs>
        <w:spacing w:line="276" w:lineRule="auto"/>
        <w:ind w:left="0"/>
        <w:outlineLvl w:val="9"/>
        <w:rPr>
          <w:rFonts w:ascii="Helvetica" w:eastAsia="Calibri" w:hAnsi="Helvetica" w:cs="Arial"/>
          <w:b w:val="0"/>
          <w:sz w:val="22"/>
          <w:szCs w:val="22"/>
          <w:lang w:eastAsia="en-US"/>
        </w:rPr>
      </w:pPr>
      <w:r w:rsidRPr="00D06559">
        <w:rPr>
          <w:rFonts w:ascii="Helvetica" w:eastAsia="Calibri" w:hAnsi="Helvetica" w:cs="Arial"/>
          <w:b w:val="0"/>
          <w:bCs/>
          <w:sz w:val="22"/>
          <w:szCs w:val="22"/>
          <w:lang w:eastAsia="en-US"/>
        </w:rPr>
        <w:t xml:space="preserve">2.3. </w:t>
      </w:r>
      <w:r w:rsidR="0037797F" w:rsidRPr="00D06559">
        <w:rPr>
          <w:rFonts w:ascii="Helvetica" w:eastAsia="Calibri" w:hAnsi="Helvetica" w:cs="Arial"/>
          <w:b w:val="0"/>
          <w:bCs/>
          <w:sz w:val="22"/>
          <w:szCs w:val="22"/>
          <w:lang w:eastAsia="en-US"/>
        </w:rPr>
        <w:t xml:space="preserve">E’ da considerarsi adeguata l’unità abitativa con una superficie utile residenziale in relazione al numero dei componenti il nucleo familiare come nella tabella </w:t>
      </w:r>
      <w:r w:rsidRPr="00D06559">
        <w:rPr>
          <w:rFonts w:ascii="Helvetica" w:eastAsia="Calibri" w:hAnsi="Helvetica" w:cs="Arial"/>
          <w:b w:val="0"/>
          <w:sz w:val="22"/>
          <w:szCs w:val="22"/>
          <w:lang w:eastAsia="en-US"/>
        </w:rPr>
        <w:t>di cui all’articolo 9 del Regolamento Regionale n. 4/2017 che di seguito si riporta</w:t>
      </w:r>
      <w:r w:rsidR="0037797F" w:rsidRPr="00D06559">
        <w:rPr>
          <w:rFonts w:ascii="Helvetica" w:eastAsia="Calibri" w:hAnsi="Helvetica" w:cs="Arial"/>
          <w:b w:val="0"/>
          <w:bCs/>
          <w:sz w:val="22"/>
          <w:szCs w:val="22"/>
          <w:lang w:eastAsia="en-US"/>
        </w:rPr>
        <w:t>:</w:t>
      </w:r>
    </w:p>
    <w:tbl>
      <w:tblPr>
        <w:tblW w:w="8727" w:type="dxa"/>
        <w:tblInd w:w="70" w:type="dxa"/>
        <w:tblCellMar>
          <w:left w:w="70" w:type="dxa"/>
          <w:right w:w="70" w:type="dxa"/>
        </w:tblCellMar>
        <w:tblLook w:val="04A0" w:firstRow="1" w:lastRow="0" w:firstColumn="1" w:lastColumn="0" w:noHBand="0" w:noVBand="1"/>
      </w:tblPr>
      <w:tblGrid>
        <w:gridCol w:w="873"/>
        <w:gridCol w:w="1946"/>
        <w:gridCol w:w="1830"/>
        <w:gridCol w:w="4078"/>
      </w:tblGrid>
      <w:tr w:rsidR="00D06559" w:rsidRPr="00D06559" w14:paraId="6BC4B507" w14:textId="77777777" w:rsidTr="0037797F">
        <w:trPr>
          <w:trHeight w:val="557"/>
        </w:trPr>
        <w:tc>
          <w:tcPr>
            <w:tcW w:w="2819" w:type="dxa"/>
            <w:gridSpan w:val="2"/>
            <w:tcBorders>
              <w:top w:val="nil"/>
              <w:left w:val="nil"/>
              <w:bottom w:val="nil"/>
              <w:right w:val="nil"/>
            </w:tcBorders>
            <w:noWrap/>
            <w:vAlign w:val="bottom"/>
            <w:hideMark/>
          </w:tcPr>
          <w:p w14:paraId="7D60DFE9" w14:textId="77777777" w:rsidR="0037797F" w:rsidRPr="00D06559" w:rsidRDefault="0037797F" w:rsidP="00E04EB4">
            <w:pPr>
              <w:spacing w:line="276" w:lineRule="auto"/>
              <w:jc w:val="left"/>
              <w:outlineLvl w:val="9"/>
              <w:rPr>
                <w:rFonts w:ascii="Calibri" w:hAnsi="Calibri"/>
                <w:b w:val="0"/>
                <w:sz w:val="22"/>
                <w:szCs w:val="22"/>
              </w:rPr>
            </w:pPr>
          </w:p>
        </w:tc>
        <w:tc>
          <w:tcPr>
            <w:tcW w:w="5908" w:type="dxa"/>
            <w:gridSpan w:val="2"/>
            <w:tcBorders>
              <w:top w:val="single" w:sz="8" w:space="0" w:color="auto"/>
              <w:left w:val="single" w:sz="8" w:space="0" w:color="auto"/>
              <w:bottom w:val="single" w:sz="8" w:space="0" w:color="auto"/>
              <w:right w:val="single" w:sz="8" w:space="0" w:color="000000"/>
            </w:tcBorders>
            <w:vAlign w:val="center"/>
            <w:hideMark/>
          </w:tcPr>
          <w:p w14:paraId="087AD832" w14:textId="77777777" w:rsidR="0037797F" w:rsidRPr="00D06559" w:rsidRDefault="0037797F" w:rsidP="00E04EB4">
            <w:pPr>
              <w:spacing w:line="276" w:lineRule="auto"/>
              <w:jc w:val="center"/>
              <w:outlineLvl w:val="9"/>
              <w:rPr>
                <w:rFonts w:ascii="Helvetica" w:eastAsia="+mn-ea" w:hAnsi="Helvetica"/>
                <w:b w:val="0"/>
                <w:bCs/>
                <w:kern w:val="24"/>
                <w:sz w:val="22"/>
                <w:szCs w:val="22"/>
              </w:rPr>
            </w:pPr>
            <w:r w:rsidRPr="00D06559">
              <w:rPr>
                <w:rFonts w:ascii="Helvetica" w:eastAsia="+mn-ea" w:hAnsi="Helvetica"/>
                <w:b w:val="0"/>
                <w:bCs/>
                <w:kern w:val="24"/>
                <w:sz w:val="22"/>
                <w:szCs w:val="22"/>
              </w:rPr>
              <w:t>superficie utile residenziale</w:t>
            </w:r>
          </w:p>
        </w:tc>
      </w:tr>
      <w:tr w:rsidR="00D06559" w:rsidRPr="00D06559" w14:paraId="6EB35D53" w14:textId="77777777" w:rsidTr="0037797F">
        <w:trPr>
          <w:gridBefore w:val="1"/>
          <w:wBefore w:w="873" w:type="dxa"/>
          <w:trHeight w:val="913"/>
        </w:trPr>
        <w:tc>
          <w:tcPr>
            <w:tcW w:w="1946" w:type="dxa"/>
            <w:tcBorders>
              <w:top w:val="single" w:sz="8" w:space="0" w:color="auto"/>
              <w:left w:val="single" w:sz="8" w:space="0" w:color="auto"/>
              <w:bottom w:val="single" w:sz="8" w:space="0" w:color="auto"/>
              <w:right w:val="single" w:sz="8" w:space="0" w:color="auto"/>
            </w:tcBorders>
            <w:vAlign w:val="center"/>
            <w:hideMark/>
          </w:tcPr>
          <w:p w14:paraId="7461B697"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 xml:space="preserve"> Numero componenti</w:t>
            </w:r>
          </w:p>
        </w:tc>
        <w:tc>
          <w:tcPr>
            <w:tcW w:w="1830" w:type="dxa"/>
            <w:tcBorders>
              <w:top w:val="nil"/>
              <w:left w:val="nil"/>
              <w:bottom w:val="single" w:sz="8" w:space="0" w:color="auto"/>
              <w:right w:val="single" w:sz="8" w:space="0" w:color="auto"/>
            </w:tcBorders>
            <w:vAlign w:val="center"/>
            <w:hideMark/>
          </w:tcPr>
          <w:p w14:paraId="63A6B22B"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valori minimi (mq)</w:t>
            </w:r>
          </w:p>
        </w:tc>
        <w:tc>
          <w:tcPr>
            <w:tcW w:w="4078" w:type="dxa"/>
            <w:tcBorders>
              <w:top w:val="nil"/>
              <w:left w:val="nil"/>
              <w:bottom w:val="single" w:sz="8" w:space="0" w:color="auto"/>
              <w:right w:val="single" w:sz="8" w:space="0" w:color="auto"/>
            </w:tcBorders>
            <w:vAlign w:val="center"/>
            <w:hideMark/>
          </w:tcPr>
          <w:p w14:paraId="0D0E0A72"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valori massimi (mq)</w:t>
            </w:r>
          </w:p>
        </w:tc>
      </w:tr>
      <w:tr w:rsidR="00D06559" w:rsidRPr="00D06559" w14:paraId="1DE152E4"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721035E8"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1</w:t>
            </w:r>
          </w:p>
        </w:tc>
        <w:tc>
          <w:tcPr>
            <w:tcW w:w="1830" w:type="dxa"/>
            <w:tcBorders>
              <w:top w:val="nil"/>
              <w:left w:val="nil"/>
              <w:bottom w:val="single" w:sz="8" w:space="0" w:color="auto"/>
              <w:right w:val="single" w:sz="8" w:space="0" w:color="auto"/>
            </w:tcBorders>
            <w:vAlign w:val="center"/>
            <w:hideMark/>
          </w:tcPr>
          <w:p w14:paraId="72F0EFC0"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28</w:t>
            </w:r>
          </w:p>
        </w:tc>
        <w:tc>
          <w:tcPr>
            <w:tcW w:w="4078" w:type="dxa"/>
            <w:tcBorders>
              <w:top w:val="nil"/>
              <w:left w:val="nil"/>
              <w:bottom w:val="single" w:sz="8" w:space="0" w:color="auto"/>
              <w:right w:val="single" w:sz="8" w:space="0" w:color="auto"/>
            </w:tcBorders>
            <w:vAlign w:val="center"/>
            <w:hideMark/>
          </w:tcPr>
          <w:p w14:paraId="202A9D4D" w14:textId="77777777" w:rsidR="0037797F" w:rsidRPr="00D06559" w:rsidRDefault="0037797F" w:rsidP="00E04EB4">
            <w:pPr>
              <w:spacing w:line="276" w:lineRule="auto"/>
              <w:jc w:val="center"/>
              <w:outlineLvl w:val="9"/>
              <w:rPr>
                <w:rFonts w:ascii="Helvetica" w:eastAsia="+mn-ea" w:hAnsi="Helvetica"/>
                <w:b w:val="0"/>
                <w:bCs/>
                <w:kern w:val="24"/>
                <w:sz w:val="22"/>
                <w:szCs w:val="22"/>
              </w:rPr>
            </w:pPr>
            <w:r w:rsidRPr="00D06559">
              <w:rPr>
                <w:rFonts w:ascii="Helvetica" w:eastAsia="+mn-ea" w:hAnsi="Helvetica"/>
                <w:b w:val="0"/>
                <w:bCs/>
                <w:kern w:val="24"/>
                <w:sz w:val="22"/>
                <w:szCs w:val="22"/>
              </w:rPr>
              <w:t>46</w:t>
            </w:r>
          </w:p>
        </w:tc>
      </w:tr>
      <w:tr w:rsidR="00D06559" w:rsidRPr="00D06559" w14:paraId="44C2BEFD"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6835A5FB"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2</w:t>
            </w:r>
          </w:p>
        </w:tc>
        <w:tc>
          <w:tcPr>
            <w:tcW w:w="1830" w:type="dxa"/>
            <w:tcBorders>
              <w:top w:val="nil"/>
              <w:left w:val="nil"/>
              <w:bottom w:val="single" w:sz="8" w:space="0" w:color="auto"/>
              <w:right w:val="single" w:sz="8" w:space="0" w:color="auto"/>
            </w:tcBorders>
            <w:vAlign w:val="center"/>
            <w:hideMark/>
          </w:tcPr>
          <w:p w14:paraId="6D2D6E04"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38</w:t>
            </w:r>
          </w:p>
        </w:tc>
        <w:tc>
          <w:tcPr>
            <w:tcW w:w="4078" w:type="dxa"/>
            <w:tcBorders>
              <w:top w:val="nil"/>
              <w:left w:val="nil"/>
              <w:bottom w:val="single" w:sz="8" w:space="0" w:color="auto"/>
              <w:right w:val="single" w:sz="8" w:space="0" w:color="auto"/>
            </w:tcBorders>
            <w:vAlign w:val="center"/>
            <w:hideMark/>
          </w:tcPr>
          <w:p w14:paraId="02E27582" w14:textId="77777777" w:rsidR="0037797F" w:rsidRPr="00D06559" w:rsidRDefault="0037797F" w:rsidP="00E04EB4">
            <w:pPr>
              <w:spacing w:line="276" w:lineRule="auto"/>
              <w:jc w:val="center"/>
              <w:outlineLvl w:val="9"/>
              <w:rPr>
                <w:rFonts w:ascii="Helvetica" w:eastAsia="+mn-ea" w:hAnsi="Helvetica"/>
                <w:b w:val="0"/>
                <w:bCs/>
                <w:kern w:val="24"/>
                <w:sz w:val="22"/>
                <w:szCs w:val="22"/>
              </w:rPr>
            </w:pPr>
            <w:r w:rsidRPr="00D06559">
              <w:rPr>
                <w:rFonts w:ascii="Helvetica" w:eastAsia="+mn-ea" w:hAnsi="Helvetica"/>
                <w:b w:val="0"/>
                <w:bCs/>
                <w:kern w:val="24"/>
                <w:sz w:val="22"/>
                <w:szCs w:val="22"/>
              </w:rPr>
              <w:t>55</w:t>
            </w:r>
          </w:p>
        </w:tc>
      </w:tr>
      <w:tr w:rsidR="00D06559" w:rsidRPr="00D06559" w14:paraId="4F13C85C"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7E25C3AE"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3</w:t>
            </w:r>
          </w:p>
        </w:tc>
        <w:tc>
          <w:tcPr>
            <w:tcW w:w="1830" w:type="dxa"/>
            <w:tcBorders>
              <w:top w:val="nil"/>
              <w:left w:val="nil"/>
              <w:bottom w:val="single" w:sz="8" w:space="0" w:color="auto"/>
              <w:right w:val="single" w:sz="8" w:space="0" w:color="auto"/>
            </w:tcBorders>
            <w:vAlign w:val="center"/>
            <w:hideMark/>
          </w:tcPr>
          <w:p w14:paraId="09D0DDE7"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48</w:t>
            </w:r>
          </w:p>
        </w:tc>
        <w:tc>
          <w:tcPr>
            <w:tcW w:w="4078" w:type="dxa"/>
            <w:tcBorders>
              <w:top w:val="nil"/>
              <w:left w:val="nil"/>
              <w:bottom w:val="single" w:sz="8" w:space="0" w:color="auto"/>
              <w:right w:val="single" w:sz="8" w:space="0" w:color="auto"/>
            </w:tcBorders>
            <w:vAlign w:val="center"/>
            <w:hideMark/>
          </w:tcPr>
          <w:p w14:paraId="2CDDABC7" w14:textId="77777777" w:rsidR="0037797F" w:rsidRPr="00D06559" w:rsidRDefault="0037797F" w:rsidP="00E04EB4">
            <w:pPr>
              <w:spacing w:line="276" w:lineRule="auto"/>
              <w:jc w:val="center"/>
              <w:outlineLvl w:val="9"/>
              <w:rPr>
                <w:rFonts w:ascii="Helvetica" w:eastAsia="+mn-ea" w:hAnsi="Helvetica"/>
                <w:b w:val="0"/>
                <w:bCs/>
                <w:kern w:val="24"/>
                <w:sz w:val="22"/>
                <w:szCs w:val="22"/>
              </w:rPr>
            </w:pPr>
            <w:r w:rsidRPr="00D06559">
              <w:rPr>
                <w:rFonts w:ascii="Helvetica" w:eastAsia="+mn-ea" w:hAnsi="Helvetica"/>
                <w:b w:val="0"/>
                <w:bCs/>
                <w:kern w:val="24"/>
                <w:sz w:val="22"/>
                <w:szCs w:val="22"/>
              </w:rPr>
              <w:t>65</w:t>
            </w:r>
          </w:p>
        </w:tc>
      </w:tr>
      <w:tr w:rsidR="00D06559" w:rsidRPr="00D06559" w14:paraId="5638B2CD"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44FA4DCF"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4</w:t>
            </w:r>
          </w:p>
        </w:tc>
        <w:tc>
          <w:tcPr>
            <w:tcW w:w="1830" w:type="dxa"/>
            <w:tcBorders>
              <w:top w:val="nil"/>
              <w:left w:val="nil"/>
              <w:bottom w:val="single" w:sz="8" w:space="0" w:color="auto"/>
              <w:right w:val="single" w:sz="8" w:space="0" w:color="auto"/>
            </w:tcBorders>
            <w:vAlign w:val="center"/>
            <w:hideMark/>
          </w:tcPr>
          <w:p w14:paraId="5187D69D"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58</w:t>
            </w:r>
          </w:p>
        </w:tc>
        <w:tc>
          <w:tcPr>
            <w:tcW w:w="4078" w:type="dxa"/>
            <w:tcBorders>
              <w:top w:val="nil"/>
              <w:left w:val="nil"/>
              <w:bottom w:val="single" w:sz="8" w:space="0" w:color="auto"/>
              <w:right w:val="single" w:sz="8" w:space="0" w:color="auto"/>
            </w:tcBorders>
            <w:vAlign w:val="center"/>
            <w:hideMark/>
          </w:tcPr>
          <w:p w14:paraId="63412BC3" w14:textId="77777777" w:rsidR="0037797F" w:rsidRPr="00D06559" w:rsidRDefault="0037797F" w:rsidP="00E04EB4">
            <w:pPr>
              <w:spacing w:line="276" w:lineRule="auto"/>
              <w:jc w:val="center"/>
              <w:outlineLvl w:val="9"/>
              <w:rPr>
                <w:rFonts w:ascii="Helvetica" w:eastAsia="+mn-ea" w:hAnsi="Helvetica"/>
                <w:b w:val="0"/>
                <w:bCs/>
                <w:kern w:val="24"/>
                <w:sz w:val="22"/>
                <w:szCs w:val="22"/>
              </w:rPr>
            </w:pPr>
            <w:r w:rsidRPr="00D06559">
              <w:rPr>
                <w:rFonts w:ascii="Helvetica" w:eastAsia="+mn-ea" w:hAnsi="Helvetica"/>
                <w:b w:val="0"/>
                <w:bCs/>
                <w:kern w:val="24"/>
                <w:sz w:val="22"/>
                <w:szCs w:val="22"/>
              </w:rPr>
              <w:t>80</w:t>
            </w:r>
          </w:p>
        </w:tc>
      </w:tr>
      <w:tr w:rsidR="00D06559" w:rsidRPr="00D06559" w14:paraId="1446FE4A" w14:textId="77777777" w:rsidTr="0037797F">
        <w:trPr>
          <w:gridBefore w:val="1"/>
          <w:wBefore w:w="873" w:type="dxa"/>
          <w:trHeight w:val="296"/>
        </w:trPr>
        <w:tc>
          <w:tcPr>
            <w:tcW w:w="1946" w:type="dxa"/>
            <w:tcBorders>
              <w:top w:val="nil"/>
              <w:left w:val="single" w:sz="8" w:space="0" w:color="auto"/>
              <w:bottom w:val="single" w:sz="8" w:space="0" w:color="auto"/>
              <w:right w:val="single" w:sz="8" w:space="0" w:color="auto"/>
            </w:tcBorders>
            <w:vAlign w:val="center"/>
            <w:hideMark/>
          </w:tcPr>
          <w:p w14:paraId="58304FF1"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5</w:t>
            </w:r>
          </w:p>
        </w:tc>
        <w:tc>
          <w:tcPr>
            <w:tcW w:w="1830" w:type="dxa"/>
            <w:tcBorders>
              <w:top w:val="nil"/>
              <w:left w:val="nil"/>
              <w:bottom w:val="single" w:sz="8" w:space="0" w:color="auto"/>
              <w:right w:val="single" w:sz="8" w:space="0" w:color="auto"/>
            </w:tcBorders>
            <w:vAlign w:val="center"/>
            <w:hideMark/>
          </w:tcPr>
          <w:p w14:paraId="5077B8DA"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68</w:t>
            </w:r>
          </w:p>
        </w:tc>
        <w:tc>
          <w:tcPr>
            <w:tcW w:w="4078" w:type="dxa"/>
            <w:tcBorders>
              <w:top w:val="nil"/>
              <w:left w:val="nil"/>
              <w:bottom w:val="single" w:sz="8" w:space="0" w:color="auto"/>
              <w:right w:val="single" w:sz="8" w:space="0" w:color="auto"/>
            </w:tcBorders>
            <w:vAlign w:val="center"/>
            <w:hideMark/>
          </w:tcPr>
          <w:p w14:paraId="1BFB570B" w14:textId="77777777" w:rsidR="0037797F" w:rsidRPr="00D06559" w:rsidRDefault="0037797F" w:rsidP="00E04EB4">
            <w:pPr>
              <w:spacing w:line="276" w:lineRule="auto"/>
              <w:jc w:val="center"/>
              <w:outlineLvl w:val="9"/>
              <w:rPr>
                <w:rFonts w:ascii="Helvetica" w:eastAsia="+mn-ea" w:hAnsi="Helvetica"/>
                <w:b w:val="0"/>
                <w:bCs/>
                <w:kern w:val="24"/>
                <w:sz w:val="22"/>
                <w:szCs w:val="22"/>
              </w:rPr>
            </w:pPr>
            <w:r w:rsidRPr="00D06559">
              <w:rPr>
                <w:rFonts w:ascii="Helvetica" w:eastAsia="+mn-ea" w:hAnsi="Helvetica"/>
                <w:b w:val="0"/>
                <w:bCs/>
                <w:kern w:val="24"/>
                <w:sz w:val="22"/>
                <w:szCs w:val="22"/>
              </w:rPr>
              <w:t>93</w:t>
            </w:r>
          </w:p>
        </w:tc>
      </w:tr>
      <w:tr w:rsidR="00D06559" w:rsidRPr="00D06559" w14:paraId="428CE0D3" w14:textId="77777777" w:rsidTr="0037797F">
        <w:trPr>
          <w:gridBefore w:val="1"/>
          <w:wBefore w:w="873" w:type="dxa"/>
          <w:trHeight w:val="700"/>
        </w:trPr>
        <w:tc>
          <w:tcPr>
            <w:tcW w:w="1946" w:type="dxa"/>
            <w:tcBorders>
              <w:top w:val="nil"/>
              <w:left w:val="single" w:sz="8" w:space="0" w:color="auto"/>
              <w:bottom w:val="single" w:sz="4" w:space="0" w:color="auto"/>
              <w:right w:val="single" w:sz="8" w:space="0" w:color="auto"/>
            </w:tcBorders>
            <w:vAlign w:val="center"/>
            <w:hideMark/>
          </w:tcPr>
          <w:p w14:paraId="029626B1" w14:textId="77777777" w:rsidR="0037797F" w:rsidRPr="00D06559" w:rsidRDefault="0037797F" w:rsidP="00E04EB4">
            <w:pPr>
              <w:spacing w:line="276" w:lineRule="auto"/>
              <w:jc w:val="left"/>
              <w:outlineLvl w:val="9"/>
              <w:rPr>
                <w:rFonts w:ascii="Arial" w:hAnsi="Arial" w:cs="Arial"/>
                <w:b w:val="0"/>
                <w:sz w:val="22"/>
                <w:szCs w:val="22"/>
              </w:rPr>
            </w:pPr>
            <w:r w:rsidRPr="00D06559">
              <w:rPr>
                <w:rFonts w:ascii="Arial" w:hAnsi="Arial" w:cs="Arial"/>
                <w:b w:val="0"/>
                <w:bCs/>
                <w:sz w:val="22"/>
                <w:szCs w:val="22"/>
              </w:rPr>
              <w:t>6</w:t>
            </w:r>
          </w:p>
        </w:tc>
        <w:tc>
          <w:tcPr>
            <w:tcW w:w="1830" w:type="dxa"/>
            <w:tcBorders>
              <w:top w:val="nil"/>
              <w:left w:val="nil"/>
              <w:bottom w:val="single" w:sz="4" w:space="0" w:color="auto"/>
              <w:right w:val="single" w:sz="8" w:space="0" w:color="auto"/>
            </w:tcBorders>
            <w:vAlign w:val="center"/>
            <w:hideMark/>
          </w:tcPr>
          <w:p w14:paraId="5557048E"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78</w:t>
            </w:r>
          </w:p>
        </w:tc>
        <w:tc>
          <w:tcPr>
            <w:tcW w:w="4078" w:type="dxa"/>
            <w:tcBorders>
              <w:top w:val="nil"/>
              <w:left w:val="nil"/>
              <w:bottom w:val="single" w:sz="4" w:space="0" w:color="auto"/>
              <w:right w:val="single" w:sz="8" w:space="0" w:color="auto"/>
            </w:tcBorders>
            <w:vAlign w:val="center"/>
            <w:hideMark/>
          </w:tcPr>
          <w:p w14:paraId="06569488" w14:textId="77777777" w:rsidR="0037797F" w:rsidRPr="00D06559" w:rsidRDefault="0037797F" w:rsidP="00E04EB4">
            <w:pPr>
              <w:spacing w:line="276" w:lineRule="auto"/>
              <w:jc w:val="left"/>
              <w:outlineLvl w:val="9"/>
              <w:rPr>
                <w:rFonts w:ascii="Helvetica" w:eastAsia="+mn-ea" w:hAnsi="Helvetica"/>
                <w:b w:val="0"/>
                <w:bCs/>
                <w:kern w:val="24"/>
                <w:sz w:val="22"/>
                <w:szCs w:val="22"/>
              </w:rPr>
            </w:pPr>
            <w:r w:rsidRPr="00D06559">
              <w:rPr>
                <w:rFonts w:ascii="Helvetica" w:eastAsia="+mn-ea" w:hAnsi="Helvetica"/>
                <w:b w:val="0"/>
                <w:bCs/>
                <w:kern w:val="24"/>
                <w:sz w:val="22"/>
                <w:szCs w:val="22"/>
              </w:rPr>
              <w:t>Nella superficie massima disponibile</w:t>
            </w:r>
          </w:p>
        </w:tc>
      </w:tr>
      <w:tr w:rsidR="00D06559" w:rsidRPr="00D06559" w14:paraId="764F88BA" w14:textId="77777777" w:rsidTr="0037797F">
        <w:trPr>
          <w:gridBefore w:val="1"/>
          <w:wBefore w:w="873" w:type="dxa"/>
          <w:trHeight w:val="458"/>
        </w:trPr>
        <w:tc>
          <w:tcPr>
            <w:tcW w:w="7854" w:type="dxa"/>
            <w:gridSpan w:val="3"/>
            <w:tcBorders>
              <w:top w:val="single" w:sz="4" w:space="0" w:color="auto"/>
              <w:left w:val="single" w:sz="4" w:space="0" w:color="auto"/>
              <w:bottom w:val="single" w:sz="8" w:space="0" w:color="auto"/>
              <w:right w:val="single" w:sz="4" w:space="0" w:color="auto"/>
            </w:tcBorders>
            <w:vAlign w:val="bottom"/>
            <w:hideMark/>
          </w:tcPr>
          <w:p w14:paraId="3199DA11" w14:textId="46E48557" w:rsidR="0037797F" w:rsidRPr="00D06559" w:rsidRDefault="005046BB" w:rsidP="00E04EB4">
            <w:pPr>
              <w:spacing w:line="276" w:lineRule="auto"/>
              <w:outlineLvl w:val="9"/>
              <w:rPr>
                <w:rFonts w:ascii="Arial" w:hAnsi="Arial" w:cs="Arial"/>
                <w:b w:val="0"/>
                <w:bCs/>
                <w:sz w:val="22"/>
                <w:szCs w:val="22"/>
              </w:rPr>
            </w:pPr>
            <w:r w:rsidRPr="00D06559">
              <w:rPr>
                <w:rFonts w:ascii="Helvetica" w:eastAsia="Calibri" w:hAnsi="Helvetica" w:cs="Arial"/>
                <w:b w:val="0"/>
                <w:sz w:val="22"/>
                <w:szCs w:val="22"/>
                <w:lang w:eastAsia="en-US"/>
              </w:rPr>
              <w:t>Dalle superficie di cui sopra sono escluse le superficie dei balconi, terrazze, cantini e altre aree accessori simili. Per i nuclei familiari composti da 1 sola persona è possibile assegnare un alloggio di superficie inferiore a 28 mq. L'adeguatezza dell'alloggio tiene conto anche della tipologia di disabilità del nucleo familiare richiedente.</w:t>
            </w:r>
          </w:p>
        </w:tc>
      </w:tr>
    </w:tbl>
    <w:p w14:paraId="050E2BA5" w14:textId="78E18ED8" w:rsidR="00CF0987" w:rsidRPr="00D06559" w:rsidRDefault="0037797F" w:rsidP="005046BB">
      <w:pPr>
        <w:numPr>
          <w:ilvl w:val="1"/>
          <w:numId w:val="23"/>
        </w:numPr>
        <w:tabs>
          <w:tab w:val="clear" w:pos="1004"/>
          <w:tab w:val="num" w:pos="284"/>
          <w:tab w:val="center" w:pos="426"/>
          <w:tab w:val="right" w:pos="9638"/>
        </w:tabs>
        <w:spacing w:before="120" w:line="276" w:lineRule="auto"/>
        <w:ind w:left="0" w:firstLine="0"/>
        <w:outlineLvl w:val="9"/>
        <w:rPr>
          <w:rFonts w:ascii="Helvetica" w:eastAsia="Calibri" w:hAnsi="Helvetica" w:cs="Helvetica"/>
          <w:b w:val="0"/>
          <w:sz w:val="22"/>
          <w:szCs w:val="22"/>
          <w:lang w:eastAsia="en-US"/>
        </w:rPr>
      </w:pPr>
      <w:r w:rsidRPr="00D06559">
        <w:rPr>
          <w:rFonts w:ascii="Helvetica" w:eastAsia="Calibri" w:hAnsi="Helvetica" w:cs="Helvetica"/>
          <w:b w:val="0"/>
          <w:sz w:val="22"/>
          <w:szCs w:val="22"/>
          <w:lang w:eastAsia="en-US"/>
        </w:rPr>
        <w:t xml:space="preserve">Nella domanda </w:t>
      </w:r>
      <w:r w:rsidR="00C17C5B" w:rsidRPr="00D06559">
        <w:rPr>
          <w:rFonts w:ascii="Helvetica" w:eastAsia="Calibri" w:hAnsi="Helvetica" w:cs="Helvetica"/>
          <w:b w:val="0"/>
          <w:sz w:val="22"/>
          <w:szCs w:val="22"/>
          <w:lang w:eastAsia="en-US"/>
        </w:rPr>
        <w:t xml:space="preserve">il richiedente indica </w:t>
      </w:r>
      <w:r w:rsidRPr="00D06559">
        <w:rPr>
          <w:rFonts w:ascii="Helvetica" w:eastAsia="Calibri" w:hAnsi="Helvetica" w:cs="Helvetica"/>
          <w:b w:val="0"/>
          <w:sz w:val="22"/>
          <w:szCs w:val="22"/>
          <w:lang w:eastAsia="en-US"/>
        </w:rPr>
        <w:t xml:space="preserve">sino ad un massimo di </w:t>
      </w:r>
      <w:r w:rsidR="00C17C5B" w:rsidRPr="00D06559">
        <w:rPr>
          <w:rFonts w:ascii="Helvetica" w:eastAsia="Calibri" w:hAnsi="Helvetica" w:cs="Helvetica"/>
          <w:b w:val="0"/>
          <w:sz w:val="22"/>
          <w:szCs w:val="22"/>
          <w:lang w:eastAsia="en-US"/>
        </w:rPr>
        <w:t xml:space="preserve">due </w:t>
      </w:r>
      <w:r w:rsidRPr="00D06559">
        <w:rPr>
          <w:rFonts w:ascii="Helvetica" w:eastAsia="Calibri" w:hAnsi="Helvetica" w:cs="Helvetica"/>
          <w:b w:val="0"/>
          <w:sz w:val="22"/>
          <w:szCs w:val="22"/>
          <w:lang w:eastAsia="en-US"/>
        </w:rPr>
        <w:t xml:space="preserve">unità abitative, anche appartenenti a diversi enti proprietari, adeguate alla composizione del </w:t>
      </w:r>
      <w:r w:rsidR="00C17C5B" w:rsidRPr="00D06559">
        <w:rPr>
          <w:rFonts w:ascii="Helvetica" w:eastAsia="Calibri" w:hAnsi="Helvetica" w:cs="Helvetica"/>
          <w:b w:val="0"/>
          <w:sz w:val="22"/>
          <w:szCs w:val="22"/>
          <w:lang w:eastAsia="en-US"/>
        </w:rPr>
        <w:t xml:space="preserve">proprio </w:t>
      </w:r>
      <w:r w:rsidRPr="00D06559">
        <w:rPr>
          <w:rFonts w:ascii="Helvetica" w:eastAsia="Calibri" w:hAnsi="Helvetica" w:cs="Helvetica"/>
          <w:b w:val="0"/>
          <w:sz w:val="22"/>
          <w:szCs w:val="22"/>
          <w:lang w:eastAsia="en-US"/>
        </w:rPr>
        <w:t>nucleo familiare</w:t>
      </w:r>
      <w:r w:rsidR="00BA365E" w:rsidRPr="00D06559">
        <w:rPr>
          <w:rFonts w:ascii="Helvetica" w:eastAsia="Calibri" w:hAnsi="Helvetica" w:cs="Helvetica"/>
          <w:b w:val="0"/>
          <w:sz w:val="22"/>
          <w:szCs w:val="22"/>
          <w:lang w:eastAsia="en-US"/>
        </w:rPr>
        <w:t>.</w:t>
      </w:r>
      <w:r w:rsidRPr="00D06559">
        <w:rPr>
          <w:rFonts w:ascii="Helvetica" w:eastAsia="Calibri" w:hAnsi="Helvetica" w:cs="Helvetica"/>
          <w:b w:val="0"/>
          <w:sz w:val="22"/>
          <w:szCs w:val="22"/>
          <w:lang w:eastAsia="en-US"/>
        </w:rPr>
        <w:t xml:space="preserve"> </w:t>
      </w:r>
      <w:r w:rsidR="00232846" w:rsidRPr="00D06559">
        <w:rPr>
          <w:rFonts w:ascii="Helvetica" w:eastAsia="Calibri" w:hAnsi="Helvetica" w:cs="Helvetica"/>
          <w:b w:val="0"/>
          <w:sz w:val="22"/>
          <w:szCs w:val="22"/>
          <w:lang w:eastAsia="en-US"/>
        </w:rPr>
        <w:t xml:space="preserve">La mancata indicazione di almeno un’unità abitativa, qualora sia presente un alloggio adeguato, non consente la presentazione della domanda. Le preferenze espresse in fase di domanda non hanno carattere vincolante per l’ente proprietario in sede di assegnazione. </w:t>
      </w:r>
      <w:r w:rsidR="00C17C5B" w:rsidRPr="00D06559">
        <w:rPr>
          <w:rFonts w:ascii="Helvetica" w:eastAsia="Calibri" w:hAnsi="Helvetica" w:cs="Helvetica"/>
          <w:b w:val="0"/>
          <w:sz w:val="22"/>
          <w:szCs w:val="22"/>
          <w:lang w:eastAsia="en-US"/>
        </w:rPr>
        <w:t>L’assegnazione da parte dell’ente proprietario è effettuata, ai sensi dell’articolo 15 comma 1</w:t>
      </w:r>
      <w:r w:rsidR="00CB41A7" w:rsidRPr="00D06559">
        <w:rPr>
          <w:rFonts w:ascii="Helvetica" w:eastAsia="Calibri" w:hAnsi="Helvetica" w:cs="Helvetica"/>
          <w:b w:val="0"/>
          <w:sz w:val="22"/>
          <w:szCs w:val="22"/>
          <w:lang w:eastAsia="en-US"/>
        </w:rPr>
        <w:t xml:space="preserve"> </w:t>
      </w:r>
      <w:r w:rsidR="00C547BD" w:rsidRPr="00D06559">
        <w:rPr>
          <w:rFonts w:ascii="Helvetica" w:eastAsia="Calibri" w:hAnsi="Helvetica" w:cs="Helvetica"/>
          <w:b w:val="0"/>
          <w:sz w:val="22"/>
          <w:szCs w:val="22"/>
          <w:lang w:eastAsia="en-US"/>
        </w:rPr>
        <w:t xml:space="preserve">del </w:t>
      </w:r>
      <w:r w:rsidR="00D01F87" w:rsidRPr="00D06559">
        <w:rPr>
          <w:rFonts w:ascii="Helvetica" w:eastAsia="Calibri" w:hAnsi="Helvetica" w:cs="Helvetica"/>
          <w:b w:val="0"/>
          <w:sz w:val="22"/>
          <w:szCs w:val="22"/>
          <w:lang w:eastAsia="en-US"/>
        </w:rPr>
        <w:t>Regolamento Regionale</w:t>
      </w:r>
      <w:r w:rsidR="00C547BD" w:rsidRPr="00D06559">
        <w:rPr>
          <w:rFonts w:ascii="Helvetica" w:eastAsia="Calibri" w:hAnsi="Helvetica" w:cs="Helvetica"/>
          <w:b w:val="0"/>
          <w:sz w:val="22"/>
          <w:szCs w:val="22"/>
          <w:lang w:eastAsia="en-US"/>
        </w:rPr>
        <w:t xml:space="preserve"> n. 4/2017</w:t>
      </w:r>
      <w:r w:rsidR="00C17C5B" w:rsidRPr="00D06559">
        <w:rPr>
          <w:rFonts w:ascii="Helvetica" w:eastAsia="Calibri" w:hAnsi="Helvetica" w:cs="Helvetica"/>
          <w:b w:val="0"/>
          <w:sz w:val="22"/>
          <w:szCs w:val="22"/>
          <w:lang w:eastAsia="en-US"/>
        </w:rPr>
        <w:t>, considerando, ove possibile, la preferenza espressa dal richiedente</w:t>
      </w:r>
      <w:r w:rsidR="00232846" w:rsidRPr="00D06559">
        <w:rPr>
          <w:rFonts w:ascii="Helvetica" w:eastAsia="Calibri" w:hAnsi="Helvetica" w:cs="Helvetica"/>
          <w:b w:val="0"/>
          <w:sz w:val="22"/>
          <w:szCs w:val="22"/>
          <w:lang w:eastAsia="en-US"/>
        </w:rPr>
        <w:t>. Nel caso le unità abitative indicate dal richiedente non siano disponibili, l’ente proprietario assegna un’unità abitativa nella medesima zona o frazione o in un’altra limitrofa. Qualora in tali zone non vi sia disponibilità di unità abitative,</w:t>
      </w:r>
      <w:r w:rsidR="006356E7" w:rsidRPr="00D06559">
        <w:rPr>
          <w:rFonts w:ascii="Helvetica" w:eastAsia="Calibri" w:hAnsi="Helvetica" w:cs="Helvetica"/>
          <w:b w:val="0"/>
          <w:sz w:val="22"/>
          <w:szCs w:val="22"/>
          <w:lang w:eastAsia="en-US"/>
        </w:rPr>
        <w:t xml:space="preserve"> </w:t>
      </w:r>
      <w:r w:rsidR="00232846" w:rsidRPr="00D06559">
        <w:rPr>
          <w:rFonts w:ascii="Helvetica" w:eastAsia="Calibri" w:hAnsi="Helvetica" w:cs="Helvetica"/>
          <w:b w:val="0"/>
          <w:sz w:val="22"/>
          <w:szCs w:val="22"/>
          <w:lang w:eastAsia="en-US"/>
        </w:rPr>
        <w:t>viene assegnata un’unità abitativa ove disponibile.</w:t>
      </w:r>
      <w:r w:rsidR="000649B5" w:rsidRPr="00D06559">
        <w:rPr>
          <w:rFonts w:ascii="Helvetica" w:eastAsia="Calibri" w:hAnsi="Helvetica" w:cs="Helvetica"/>
          <w:b w:val="0"/>
          <w:sz w:val="22"/>
          <w:szCs w:val="22"/>
          <w:lang w:eastAsia="en-US"/>
        </w:rPr>
        <w:t xml:space="preserve"> </w:t>
      </w:r>
      <w:r w:rsidR="00C17C5B" w:rsidRPr="00D06559">
        <w:rPr>
          <w:rFonts w:ascii="Helvetica" w:eastAsia="Calibri" w:hAnsi="Helvetica" w:cs="Helvetica"/>
          <w:b w:val="0"/>
          <w:sz w:val="22"/>
          <w:szCs w:val="22"/>
          <w:lang w:eastAsia="en-US"/>
        </w:rPr>
        <w:t xml:space="preserve">L’assegnazione dell’unità abitativa è altresì disposta in modo da assicurare </w:t>
      </w:r>
      <w:r w:rsidRPr="00D06559">
        <w:rPr>
          <w:rFonts w:ascii="Helvetica" w:eastAsia="Calibri" w:hAnsi="Helvetica" w:cs="Helvetica"/>
          <w:b w:val="0"/>
          <w:sz w:val="22"/>
          <w:szCs w:val="22"/>
          <w:lang w:eastAsia="en-US"/>
        </w:rPr>
        <w:t xml:space="preserve">l’integrazione sociale di cui all’articolo 23, comma 6 della </w:t>
      </w:r>
      <w:r w:rsidR="00D01F87" w:rsidRPr="00D06559">
        <w:rPr>
          <w:rFonts w:ascii="Helvetica" w:eastAsia="Calibri" w:hAnsi="Helvetica" w:cs="Helvetica"/>
          <w:b w:val="0"/>
          <w:sz w:val="22"/>
          <w:szCs w:val="22"/>
          <w:lang w:eastAsia="en-US"/>
        </w:rPr>
        <w:t>Legge Regionale</w:t>
      </w:r>
      <w:r w:rsidRPr="00D06559">
        <w:rPr>
          <w:rFonts w:ascii="Helvetica" w:eastAsia="Calibri" w:hAnsi="Helvetica" w:cs="Helvetica"/>
          <w:b w:val="0"/>
          <w:sz w:val="22"/>
          <w:szCs w:val="22"/>
          <w:lang w:eastAsia="en-US"/>
        </w:rPr>
        <w:t xml:space="preserve"> </w:t>
      </w:r>
      <w:r w:rsidR="000649B5" w:rsidRPr="00D06559">
        <w:rPr>
          <w:rFonts w:ascii="Helvetica" w:eastAsia="Calibri" w:hAnsi="Helvetica" w:cs="Helvetica"/>
          <w:b w:val="0"/>
          <w:sz w:val="22"/>
          <w:szCs w:val="22"/>
          <w:lang w:eastAsia="en-US"/>
        </w:rPr>
        <w:t xml:space="preserve">n. </w:t>
      </w:r>
      <w:r w:rsidRPr="00D06559">
        <w:rPr>
          <w:rFonts w:ascii="Helvetica" w:eastAsia="Calibri" w:hAnsi="Helvetica" w:cs="Helvetica"/>
          <w:b w:val="0"/>
          <w:sz w:val="22"/>
          <w:szCs w:val="22"/>
          <w:lang w:eastAsia="en-US"/>
        </w:rPr>
        <w:t xml:space="preserve">16/2016, </w:t>
      </w:r>
      <w:r w:rsidR="00C17C5B" w:rsidRPr="00D06559">
        <w:rPr>
          <w:rFonts w:ascii="Helvetica" w:eastAsia="Calibri" w:hAnsi="Helvetica" w:cs="Helvetica"/>
          <w:b w:val="0"/>
          <w:sz w:val="22"/>
          <w:szCs w:val="22"/>
          <w:lang w:eastAsia="en-US"/>
        </w:rPr>
        <w:t>tendendo a raggiungere nei singoli stabili un equ</w:t>
      </w:r>
      <w:r w:rsidR="0087566A" w:rsidRPr="00D06559">
        <w:rPr>
          <w:rFonts w:ascii="Helvetica" w:eastAsia="Calibri" w:hAnsi="Helvetica" w:cs="Helvetica"/>
          <w:b w:val="0"/>
          <w:sz w:val="22"/>
          <w:szCs w:val="22"/>
          <w:lang w:eastAsia="en-US"/>
        </w:rPr>
        <w:t>i</w:t>
      </w:r>
      <w:r w:rsidR="00C17C5B" w:rsidRPr="00D06559">
        <w:rPr>
          <w:rFonts w:ascii="Helvetica" w:eastAsia="Calibri" w:hAnsi="Helvetica" w:cs="Helvetica"/>
          <w:b w:val="0"/>
          <w:sz w:val="22"/>
          <w:szCs w:val="22"/>
          <w:lang w:eastAsia="en-US"/>
        </w:rPr>
        <w:t>librio che tenga conto</w:t>
      </w:r>
      <w:r w:rsidR="0087566A" w:rsidRPr="00D06559">
        <w:rPr>
          <w:rFonts w:ascii="Helvetica" w:eastAsia="Calibri" w:hAnsi="Helvetica" w:cs="Helvetica"/>
          <w:b w:val="0"/>
          <w:sz w:val="22"/>
          <w:szCs w:val="22"/>
          <w:lang w:eastAsia="en-US"/>
        </w:rPr>
        <w:t xml:space="preserve"> delle condizioni sociali, anagrafiche, reddituali e di nazionalità</w:t>
      </w:r>
      <w:r w:rsidRPr="00D06559">
        <w:rPr>
          <w:rFonts w:ascii="Helvetica" w:eastAsia="Calibri" w:hAnsi="Helvetica" w:cs="Helvetica"/>
          <w:b w:val="0"/>
          <w:sz w:val="22"/>
          <w:szCs w:val="22"/>
          <w:lang w:eastAsia="en-US"/>
        </w:rPr>
        <w:t xml:space="preserve">. </w:t>
      </w:r>
    </w:p>
    <w:p w14:paraId="04AF9B3D" w14:textId="35804671" w:rsidR="0037797F" w:rsidRPr="00D06559" w:rsidRDefault="0037797F" w:rsidP="00343C05">
      <w:pPr>
        <w:numPr>
          <w:ilvl w:val="1"/>
          <w:numId w:val="23"/>
        </w:numPr>
        <w:tabs>
          <w:tab w:val="clear" w:pos="1004"/>
          <w:tab w:val="num" w:pos="284"/>
        </w:tabs>
        <w:spacing w:line="276" w:lineRule="auto"/>
        <w:ind w:left="0" w:firstLine="0"/>
        <w:contextualSpacing/>
        <w:outlineLvl w:val="9"/>
        <w:rPr>
          <w:rFonts w:ascii="Helvetica" w:eastAsia="+mn-ea" w:hAnsi="Helvetica" w:cs="Helvetica"/>
          <w:b w:val="0"/>
          <w:kern w:val="24"/>
          <w:sz w:val="22"/>
          <w:szCs w:val="22"/>
          <w:lang w:eastAsia="en-US"/>
        </w:rPr>
      </w:pPr>
      <w:r w:rsidRPr="00D06559">
        <w:rPr>
          <w:rFonts w:ascii="Helvetica" w:eastAsia="+mn-ea" w:hAnsi="Helvetica" w:cs="Helvetica"/>
          <w:b w:val="0"/>
          <w:kern w:val="24"/>
          <w:sz w:val="22"/>
          <w:szCs w:val="22"/>
          <w:lang w:eastAsia="en-US"/>
        </w:rPr>
        <w:t xml:space="preserve">La domanda può essere presentata esclusivamente in modalità digitale utilizzando la piattaforma informatica regionale raggiungibile al link di seguito indicato </w:t>
      </w:r>
      <w:hyperlink r:id="rId8" w:history="1">
        <w:r w:rsidR="00343C05" w:rsidRPr="00D06559">
          <w:rPr>
            <w:rStyle w:val="Collegamentoipertestuale"/>
            <w:rFonts w:ascii="Helvetica" w:eastAsia="+mn-ea" w:hAnsi="Helvetica" w:cs="Helvetica"/>
            <w:b w:val="0"/>
            <w:color w:val="auto"/>
            <w:kern w:val="24"/>
            <w:sz w:val="22"/>
            <w:szCs w:val="22"/>
            <w:lang w:eastAsia="en-US"/>
          </w:rPr>
          <w:t>https://www.serviziabitativi.servizirl.it/serviziabitativi/</w:t>
        </w:r>
      </w:hyperlink>
      <w:r w:rsidR="000649B5" w:rsidRPr="00D06559">
        <w:rPr>
          <w:rFonts w:ascii="Helvetica" w:eastAsia="+mn-ea" w:hAnsi="Helvetica" w:cs="Helvetica"/>
          <w:b w:val="0"/>
          <w:kern w:val="24"/>
          <w:sz w:val="22"/>
          <w:szCs w:val="22"/>
          <w:lang w:eastAsia="en-US"/>
        </w:rPr>
        <w:t>.</w:t>
      </w:r>
    </w:p>
    <w:p w14:paraId="0A6763ED" w14:textId="5E10A4ED" w:rsidR="003370EC" w:rsidRPr="00D06559" w:rsidRDefault="003370EC" w:rsidP="00B3493C">
      <w:pPr>
        <w:numPr>
          <w:ilvl w:val="1"/>
          <w:numId w:val="23"/>
        </w:numPr>
        <w:tabs>
          <w:tab w:val="clear" w:pos="1004"/>
          <w:tab w:val="num" w:pos="284"/>
        </w:tabs>
        <w:spacing w:line="276" w:lineRule="auto"/>
        <w:ind w:left="0" w:firstLine="0"/>
        <w:contextualSpacing/>
        <w:outlineLvl w:val="9"/>
        <w:rPr>
          <w:rFonts w:ascii="Helvetica" w:eastAsia="+mn-ea" w:hAnsi="Helvetica" w:cs="Helvetica"/>
          <w:b w:val="0"/>
          <w:bCs/>
          <w:kern w:val="24"/>
          <w:sz w:val="22"/>
          <w:szCs w:val="22"/>
          <w:lang w:eastAsia="en-US"/>
        </w:rPr>
      </w:pPr>
      <w:r w:rsidRPr="00D06559">
        <w:rPr>
          <w:rFonts w:ascii="Helvetica" w:eastAsia="+mn-ea" w:hAnsi="Helvetica" w:cs="Helvetica"/>
          <w:b w:val="0"/>
          <w:bCs/>
          <w:kern w:val="24"/>
          <w:sz w:val="22"/>
          <w:szCs w:val="22"/>
          <w:lang w:eastAsia="en-US"/>
        </w:rPr>
        <w:t>I nuclei familiari con la presenza di componenti con disabilità hanno la possibilità di indicare esigenze di accessibilità</w:t>
      </w:r>
      <w:r w:rsidR="00954468" w:rsidRPr="00D06559">
        <w:rPr>
          <w:rFonts w:ascii="Helvetica" w:eastAsia="+mn-ea" w:hAnsi="Helvetica" w:cs="Helvetica"/>
          <w:b w:val="0"/>
          <w:bCs/>
          <w:kern w:val="24"/>
          <w:sz w:val="22"/>
          <w:szCs w:val="22"/>
          <w:lang w:eastAsia="en-US"/>
        </w:rPr>
        <w:t xml:space="preserve"> in applicazione dell’art. 23 comma 5 della </w:t>
      </w:r>
      <w:r w:rsidR="00D01F87" w:rsidRPr="00D06559">
        <w:rPr>
          <w:rFonts w:ascii="Helvetica" w:eastAsia="+mn-ea" w:hAnsi="Helvetica" w:cs="Helvetica"/>
          <w:b w:val="0"/>
          <w:bCs/>
          <w:kern w:val="24"/>
          <w:sz w:val="22"/>
          <w:szCs w:val="22"/>
          <w:lang w:eastAsia="en-US"/>
        </w:rPr>
        <w:t>Legge Regionale</w:t>
      </w:r>
      <w:r w:rsidR="00954468" w:rsidRPr="00D06559">
        <w:rPr>
          <w:rFonts w:ascii="Helvetica" w:eastAsia="+mn-ea" w:hAnsi="Helvetica" w:cs="Helvetica"/>
          <w:b w:val="0"/>
          <w:bCs/>
          <w:kern w:val="24"/>
          <w:sz w:val="22"/>
          <w:szCs w:val="22"/>
          <w:lang w:eastAsia="en-US"/>
        </w:rPr>
        <w:t xml:space="preserve"> n. 16/2016</w:t>
      </w:r>
      <w:r w:rsidR="003E320C" w:rsidRPr="00D06559">
        <w:rPr>
          <w:rFonts w:ascii="Helvetica" w:eastAsia="+mn-ea" w:hAnsi="Helvetica" w:cs="Helvetica"/>
          <w:b w:val="0"/>
          <w:bCs/>
          <w:kern w:val="24"/>
          <w:sz w:val="22"/>
          <w:szCs w:val="22"/>
          <w:lang w:eastAsia="en-US"/>
        </w:rPr>
        <w:t>.</w:t>
      </w:r>
    </w:p>
    <w:p w14:paraId="2762577E" w14:textId="6E9FFADA" w:rsidR="0037797F" w:rsidRPr="00D06559" w:rsidRDefault="0037797F" w:rsidP="00B3493C">
      <w:pPr>
        <w:numPr>
          <w:ilvl w:val="1"/>
          <w:numId w:val="23"/>
        </w:numPr>
        <w:tabs>
          <w:tab w:val="clear" w:pos="1004"/>
          <w:tab w:val="num" w:pos="284"/>
        </w:tabs>
        <w:spacing w:line="276" w:lineRule="auto"/>
        <w:ind w:left="0" w:firstLine="0"/>
        <w:contextualSpacing/>
        <w:outlineLvl w:val="9"/>
        <w:rPr>
          <w:rFonts w:ascii="Helvetica" w:eastAsia="+mn-ea" w:hAnsi="Helvetica" w:cs="Helvetica"/>
          <w:b w:val="0"/>
          <w:kern w:val="24"/>
          <w:sz w:val="22"/>
          <w:szCs w:val="22"/>
          <w:lang w:eastAsia="en-US"/>
        </w:rPr>
      </w:pPr>
      <w:r w:rsidRPr="00D06559">
        <w:rPr>
          <w:rFonts w:ascii="Helvetica" w:eastAsia="+mn-ea" w:hAnsi="Helvetica" w:cs="Helvetica"/>
          <w:b w:val="0"/>
          <w:kern w:val="24"/>
          <w:sz w:val="22"/>
          <w:szCs w:val="22"/>
          <w:lang w:eastAsia="en-US"/>
        </w:rPr>
        <w:t>Per accedere al modulo di presentazione della domanda, predisposto ed informatizzato nella piattaforma informatica regionale, è necessario che il richiedente abbia provveduto alla registrazione, nella predetta piattaforma, dei dati anagrafici propri e dei componenti il relativo nucleo familiare, secondo le modalità ivi previste.</w:t>
      </w:r>
    </w:p>
    <w:p w14:paraId="19B3A429" w14:textId="16C297AA" w:rsidR="0037797F" w:rsidRPr="00D06559" w:rsidRDefault="0037797F" w:rsidP="00B3493C">
      <w:pPr>
        <w:numPr>
          <w:ilvl w:val="1"/>
          <w:numId w:val="23"/>
        </w:numPr>
        <w:tabs>
          <w:tab w:val="clear" w:pos="1004"/>
          <w:tab w:val="num" w:pos="284"/>
        </w:tabs>
        <w:spacing w:line="276" w:lineRule="auto"/>
        <w:ind w:left="0" w:firstLine="0"/>
        <w:contextualSpacing/>
        <w:outlineLvl w:val="9"/>
        <w:rPr>
          <w:rFonts w:ascii="Helvetica" w:eastAsia="+mn-ea" w:hAnsi="Helvetica" w:cs="Helvetica"/>
          <w:b w:val="0"/>
          <w:kern w:val="24"/>
          <w:sz w:val="22"/>
          <w:szCs w:val="22"/>
          <w:lang w:eastAsia="en-US"/>
        </w:rPr>
      </w:pPr>
      <w:r w:rsidRPr="00D06559">
        <w:rPr>
          <w:rFonts w:ascii="Helvetica" w:eastAsia="+mn-ea" w:hAnsi="Helvetica" w:cs="Helvetica"/>
          <w:b w:val="0"/>
          <w:kern w:val="24"/>
          <w:sz w:val="22"/>
          <w:szCs w:val="22"/>
          <w:lang w:eastAsia="en-US"/>
        </w:rPr>
        <w:lastRenderedPageBreak/>
        <w:t>Terminata la procedura di registrazione, il richiedente prende visione, attraverso la piattaforma informatica regionale, delle unità abitative</w:t>
      </w:r>
      <w:r w:rsidR="00137036" w:rsidRPr="00D06559">
        <w:rPr>
          <w:rFonts w:ascii="Helvetica" w:eastAsia="+mn-ea" w:hAnsi="Helvetica" w:cs="Helvetica"/>
          <w:b w:val="0"/>
          <w:kern w:val="24"/>
          <w:sz w:val="22"/>
          <w:szCs w:val="22"/>
          <w:lang w:eastAsia="en-US"/>
        </w:rPr>
        <w:t xml:space="preserve">, se disponibili, </w:t>
      </w:r>
      <w:r w:rsidRPr="00D06559">
        <w:rPr>
          <w:rFonts w:ascii="Helvetica" w:eastAsia="+mn-ea" w:hAnsi="Helvetica" w:cs="Helvetica"/>
          <w:b w:val="0"/>
          <w:kern w:val="24"/>
          <w:sz w:val="22"/>
          <w:szCs w:val="22"/>
          <w:lang w:eastAsia="en-US"/>
        </w:rPr>
        <w:t>adeguate alle caratteristiche del proprio nucleo familiare, ai sensi di quanto previsto al punto 2.3</w:t>
      </w:r>
      <w:r w:rsidR="00B742ED" w:rsidRPr="00D06559">
        <w:rPr>
          <w:rFonts w:ascii="Helvetica" w:eastAsia="+mn-ea" w:hAnsi="Helvetica" w:cs="Helvetica"/>
          <w:b w:val="0"/>
          <w:kern w:val="24"/>
          <w:sz w:val="22"/>
          <w:szCs w:val="22"/>
          <w:lang w:eastAsia="en-US"/>
        </w:rPr>
        <w:t>.</w:t>
      </w:r>
    </w:p>
    <w:p w14:paraId="17A5488C" w14:textId="73D75B03" w:rsidR="008F3577" w:rsidRPr="00D06559" w:rsidRDefault="0037797F" w:rsidP="00B3493C">
      <w:pPr>
        <w:numPr>
          <w:ilvl w:val="1"/>
          <w:numId w:val="23"/>
        </w:numPr>
        <w:tabs>
          <w:tab w:val="clear" w:pos="1004"/>
          <w:tab w:val="num" w:pos="284"/>
        </w:tabs>
        <w:spacing w:line="276" w:lineRule="auto"/>
        <w:ind w:left="0" w:firstLine="0"/>
        <w:contextualSpacing/>
        <w:outlineLvl w:val="9"/>
        <w:rPr>
          <w:rFonts w:ascii="Helvetica" w:eastAsia="+mn-ea" w:hAnsi="Helvetica" w:cs="Helvetica"/>
          <w:b w:val="0"/>
          <w:kern w:val="24"/>
          <w:sz w:val="22"/>
          <w:szCs w:val="22"/>
          <w:lang w:eastAsia="en-US"/>
        </w:rPr>
      </w:pPr>
      <w:r w:rsidRPr="00D06559">
        <w:rPr>
          <w:rFonts w:ascii="Helvetica" w:eastAsia="+mn-ea" w:hAnsi="Helvetica" w:cs="Helvetica"/>
          <w:b w:val="0"/>
          <w:kern w:val="24"/>
          <w:sz w:val="22"/>
          <w:szCs w:val="22"/>
          <w:lang w:eastAsia="en-US"/>
        </w:rPr>
        <w:t>A conclusione dell’inserimento della domanda, la piattaforma informatica regionale attribuisce un protocollo elettronico e rilascia al richiedente copia della domanda, con l’indicazione del punteggio conseguito (ISBAR Indicatore della situazione di bisogno abitativo regionale)</w:t>
      </w:r>
      <w:r w:rsidR="00CB41A7" w:rsidRPr="00D06559">
        <w:rPr>
          <w:rFonts w:ascii="Helvetica" w:eastAsia="+mn-ea" w:hAnsi="Helvetica" w:cs="Helvetica"/>
          <w:b w:val="0"/>
          <w:kern w:val="24"/>
          <w:sz w:val="22"/>
          <w:szCs w:val="22"/>
          <w:lang w:eastAsia="en-US"/>
        </w:rPr>
        <w:t xml:space="preserve"> </w:t>
      </w:r>
      <w:r w:rsidRPr="00D06559">
        <w:rPr>
          <w:rFonts w:ascii="Helvetica" w:eastAsia="+mn-ea" w:hAnsi="Helvetica" w:cs="Helvetica"/>
          <w:b w:val="0"/>
          <w:kern w:val="24"/>
          <w:sz w:val="22"/>
          <w:szCs w:val="22"/>
          <w:lang w:eastAsia="en-US"/>
        </w:rPr>
        <w:t xml:space="preserve">e degli elementi che hanno concorso alla sua determinazione, </w:t>
      </w:r>
      <w:r w:rsidR="00CB41A7" w:rsidRPr="00D06559">
        <w:rPr>
          <w:rFonts w:ascii="Helvetica" w:eastAsia="+mn-ea" w:hAnsi="Helvetica" w:cs="Helvetica"/>
          <w:b w:val="0"/>
          <w:kern w:val="24"/>
          <w:sz w:val="22"/>
          <w:szCs w:val="22"/>
          <w:lang w:eastAsia="en-US"/>
        </w:rPr>
        <w:t>nonché</w:t>
      </w:r>
      <w:r w:rsidRPr="00D06559">
        <w:rPr>
          <w:rFonts w:ascii="Helvetica" w:eastAsia="+mn-ea" w:hAnsi="Helvetica" w:cs="Helvetica"/>
          <w:b w:val="0"/>
          <w:kern w:val="24"/>
          <w:sz w:val="22"/>
          <w:szCs w:val="22"/>
          <w:lang w:eastAsia="en-US"/>
        </w:rPr>
        <w:t xml:space="preserve"> della categoria</w:t>
      </w:r>
      <w:r w:rsidR="00455A4E" w:rsidRPr="00D06559">
        <w:rPr>
          <w:rFonts w:ascii="Helvetica" w:eastAsia="+mn-ea" w:hAnsi="Helvetica" w:cs="Helvetica"/>
          <w:b w:val="0"/>
          <w:kern w:val="24"/>
          <w:sz w:val="22"/>
          <w:szCs w:val="22"/>
          <w:lang w:eastAsia="en-US"/>
        </w:rPr>
        <w:t xml:space="preserve"> </w:t>
      </w:r>
      <w:r w:rsidR="000649B5" w:rsidRPr="00D06559">
        <w:rPr>
          <w:rFonts w:ascii="Helvetica" w:eastAsia="+mn-ea" w:hAnsi="Helvetica" w:cs="Helvetica"/>
          <w:b w:val="0"/>
          <w:kern w:val="24"/>
          <w:sz w:val="22"/>
          <w:szCs w:val="22"/>
          <w:lang w:eastAsia="en-US"/>
        </w:rPr>
        <w:t>diversificata per l’integrazione sociale</w:t>
      </w:r>
      <w:r w:rsidRPr="00D06559">
        <w:rPr>
          <w:rFonts w:ascii="Helvetica" w:eastAsia="+mn-ea" w:hAnsi="Helvetica" w:cs="Helvetica"/>
          <w:b w:val="0"/>
          <w:kern w:val="24"/>
          <w:sz w:val="22"/>
          <w:szCs w:val="22"/>
          <w:lang w:eastAsia="en-US"/>
        </w:rPr>
        <w:t xml:space="preserve"> di appartenenza e d</w:t>
      </w:r>
      <w:r w:rsidR="00864503" w:rsidRPr="00D06559">
        <w:rPr>
          <w:rFonts w:ascii="Helvetica" w:eastAsia="+mn-ea" w:hAnsi="Helvetica" w:cs="Helvetica"/>
          <w:b w:val="0"/>
          <w:kern w:val="24"/>
          <w:sz w:val="22"/>
          <w:szCs w:val="22"/>
          <w:lang w:eastAsia="en-US"/>
        </w:rPr>
        <w:t>e</w:t>
      </w:r>
      <w:r w:rsidRPr="00D06559">
        <w:rPr>
          <w:rFonts w:ascii="Helvetica" w:eastAsia="+mn-ea" w:hAnsi="Helvetica" w:cs="Helvetica"/>
          <w:b w:val="0"/>
          <w:kern w:val="24"/>
          <w:sz w:val="22"/>
          <w:szCs w:val="22"/>
          <w:lang w:eastAsia="en-US"/>
        </w:rPr>
        <w:t>ll</w:t>
      </w:r>
      <w:r w:rsidR="00864503" w:rsidRPr="00D06559">
        <w:rPr>
          <w:rFonts w:ascii="Helvetica" w:eastAsia="+mn-ea" w:hAnsi="Helvetica" w:cs="Helvetica"/>
          <w:b w:val="0"/>
          <w:kern w:val="24"/>
          <w:sz w:val="22"/>
          <w:szCs w:val="22"/>
          <w:lang w:eastAsia="en-US"/>
        </w:rPr>
        <w:t>a</w:t>
      </w:r>
      <w:r w:rsidRPr="00D06559">
        <w:rPr>
          <w:rFonts w:ascii="Helvetica" w:eastAsia="+mn-ea" w:hAnsi="Helvetica" w:cs="Helvetica"/>
          <w:b w:val="0"/>
          <w:kern w:val="24"/>
          <w:sz w:val="22"/>
          <w:szCs w:val="22"/>
          <w:lang w:eastAsia="en-US"/>
        </w:rPr>
        <w:t xml:space="preserve"> condizione di indigenza. Il protocollo elettronico fa fede della data e dell’ora dell’avvenuta trasmissione</w:t>
      </w:r>
      <w:r w:rsidR="00CB41A7" w:rsidRPr="00D06559">
        <w:rPr>
          <w:rFonts w:ascii="Helvetica" w:eastAsia="+mn-ea" w:hAnsi="Helvetica" w:cs="Helvetica"/>
          <w:b w:val="0"/>
          <w:kern w:val="24"/>
          <w:sz w:val="22"/>
          <w:szCs w:val="22"/>
          <w:lang w:eastAsia="en-US"/>
        </w:rPr>
        <w:t>.</w:t>
      </w:r>
    </w:p>
    <w:p w14:paraId="1391A80C" w14:textId="449A5145" w:rsidR="008F3577" w:rsidRPr="00D06559" w:rsidRDefault="008F3577" w:rsidP="002604D8">
      <w:pPr>
        <w:numPr>
          <w:ilvl w:val="1"/>
          <w:numId w:val="23"/>
        </w:numPr>
        <w:tabs>
          <w:tab w:val="clear" w:pos="1004"/>
          <w:tab w:val="num" w:pos="284"/>
          <w:tab w:val="center" w:pos="709"/>
          <w:tab w:val="right" w:pos="9638"/>
        </w:tabs>
        <w:spacing w:line="276" w:lineRule="auto"/>
        <w:ind w:left="0" w:firstLine="0"/>
        <w:outlineLvl w:val="9"/>
        <w:rPr>
          <w:rFonts w:ascii="Helvetica" w:eastAsia="Calibri" w:hAnsi="Helvetica" w:cs="Helvetica"/>
          <w:b w:val="0"/>
          <w:sz w:val="22"/>
          <w:szCs w:val="22"/>
          <w:lang w:eastAsia="en-US"/>
        </w:rPr>
      </w:pPr>
      <w:r w:rsidRPr="00D06559">
        <w:rPr>
          <w:rFonts w:ascii="Helvetica" w:eastAsia="Calibri" w:hAnsi="Helvetica" w:cs="Helvetica"/>
          <w:b w:val="0"/>
          <w:sz w:val="22"/>
          <w:szCs w:val="22"/>
          <w:lang w:eastAsia="en-US"/>
        </w:rPr>
        <w:t xml:space="preserve">Nel caso in cui il nucleo familiare indichi più unità abitative, anche di proprietari differenti, localizzate nei </w:t>
      </w:r>
      <w:r w:rsidR="000649B5" w:rsidRPr="00D06559">
        <w:rPr>
          <w:rFonts w:ascii="Helvetica" w:eastAsia="Calibri" w:hAnsi="Helvetica" w:cs="Helvetica"/>
          <w:b w:val="0"/>
          <w:sz w:val="22"/>
          <w:szCs w:val="22"/>
          <w:lang w:eastAsia="en-US"/>
        </w:rPr>
        <w:t>C</w:t>
      </w:r>
      <w:r w:rsidRPr="00D06559">
        <w:rPr>
          <w:rFonts w:ascii="Helvetica" w:eastAsia="Calibri" w:hAnsi="Helvetica" w:cs="Helvetica"/>
          <w:b w:val="0"/>
          <w:sz w:val="22"/>
          <w:szCs w:val="22"/>
          <w:lang w:eastAsia="en-US"/>
        </w:rPr>
        <w:t xml:space="preserve">omuni di residenza o lavoro, riferiti allo stesso ambito territoriale (Piano di Zona di cui all’art. 18 della </w:t>
      </w:r>
      <w:r w:rsidR="00D01F87" w:rsidRPr="00D06559">
        <w:rPr>
          <w:rFonts w:ascii="Helvetica" w:eastAsia="Calibri" w:hAnsi="Helvetica" w:cs="Helvetica"/>
          <w:b w:val="0"/>
          <w:sz w:val="22"/>
          <w:szCs w:val="22"/>
          <w:lang w:eastAsia="en-US"/>
        </w:rPr>
        <w:t>Legge Regionale</w:t>
      </w:r>
      <w:r w:rsidR="00C547BD" w:rsidRPr="00D06559">
        <w:rPr>
          <w:rFonts w:ascii="Helvetica" w:eastAsia="Calibri" w:hAnsi="Helvetica" w:cs="Helvetica"/>
          <w:b w:val="0"/>
          <w:sz w:val="22"/>
          <w:szCs w:val="22"/>
          <w:lang w:eastAsia="en-US"/>
        </w:rPr>
        <w:t xml:space="preserve"> </w:t>
      </w:r>
      <w:r w:rsidRPr="00D06559">
        <w:rPr>
          <w:rFonts w:ascii="Helvetica" w:eastAsia="Calibri" w:hAnsi="Helvetica" w:cs="Helvetica"/>
          <w:b w:val="0"/>
          <w:sz w:val="22"/>
          <w:szCs w:val="22"/>
          <w:lang w:eastAsia="en-US"/>
        </w:rPr>
        <w:t xml:space="preserve">12 marzo 2008, n. 3), presenta una sola domanda. Se le unità abitative sono localizzate in ambiti territoriali diversi il nucleo familiare presenta due domande. </w:t>
      </w:r>
    </w:p>
    <w:p w14:paraId="706A3E83" w14:textId="137093F9" w:rsidR="0037797F" w:rsidRPr="00D06559" w:rsidRDefault="0037797F" w:rsidP="00B3493C">
      <w:pPr>
        <w:numPr>
          <w:ilvl w:val="1"/>
          <w:numId w:val="23"/>
        </w:numPr>
        <w:tabs>
          <w:tab w:val="clear" w:pos="1004"/>
          <w:tab w:val="num" w:pos="284"/>
        </w:tabs>
        <w:spacing w:line="276" w:lineRule="auto"/>
        <w:ind w:left="0" w:firstLine="0"/>
        <w:contextualSpacing/>
        <w:outlineLvl w:val="9"/>
        <w:rPr>
          <w:rFonts w:ascii="Helvetica" w:eastAsia="+mn-ea" w:hAnsi="Helvetica" w:cs="Helvetica"/>
          <w:b w:val="0"/>
          <w:kern w:val="24"/>
          <w:sz w:val="22"/>
          <w:szCs w:val="22"/>
          <w:lang w:eastAsia="en-US"/>
        </w:rPr>
      </w:pPr>
      <w:r w:rsidRPr="00D06559">
        <w:rPr>
          <w:rFonts w:ascii="Helvetica" w:eastAsia="+mn-ea" w:hAnsi="Helvetica" w:cs="Helvetica"/>
          <w:b w:val="0"/>
          <w:kern w:val="24"/>
          <w:sz w:val="22"/>
          <w:szCs w:val="22"/>
          <w:lang w:eastAsia="en-US"/>
        </w:rPr>
        <w:t>Ai sensi dell’articolo 9, comma 8</w:t>
      </w:r>
      <w:r w:rsidR="00CB41A7" w:rsidRPr="00D06559">
        <w:rPr>
          <w:rFonts w:ascii="Helvetica" w:eastAsia="+mn-ea" w:hAnsi="Helvetica" w:cs="Helvetica"/>
          <w:b w:val="0"/>
          <w:kern w:val="24"/>
          <w:sz w:val="22"/>
          <w:szCs w:val="22"/>
          <w:lang w:eastAsia="en-US"/>
        </w:rPr>
        <w:t xml:space="preserve"> </w:t>
      </w:r>
      <w:r w:rsidR="00C547BD" w:rsidRPr="00D06559">
        <w:rPr>
          <w:rFonts w:ascii="Helvetica" w:eastAsia="Calibri" w:hAnsi="Helvetica" w:cs="Helvetica"/>
          <w:b w:val="0"/>
          <w:sz w:val="22"/>
          <w:szCs w:val="22"/>
          <w:lang w:eastAsia="en-US"/>
        </w:rPr>
        <w:t xml:space="preserve">del </w:t>
      </w:r>
      <w:r w:rsidR="00D01F87" w:rsidRPr="00D06559">
        <w:rPr>
          <w:rFonts w:ascii="Helvetica" w:eastAsia="Calibri" w:hAnsi="Helvetica" w:cs="Helvetica"/>
          <w:b w:val="0"/>
          <w:sz w:val="22"/>
          <w:szCs w:val="22"/>
          <w:lang w:eastAsia="en-US"/>
        </w:rPr>
        <w:t>Regolamento Regionale</w:t>
      </w:r>
      <w:r w:rsidR="00C547BD" w:rsidRPr="00D06559">
        <w:rPr>
          <w:rFonts w:ascii="Helvetica" w:eastAsia="Calibri" w:hAnsi="Helvetica" w:cs="Helvetica"/>
          <w:b w:val="0"/>
          <w:sz w:val="22"/>
          <w:szCs w:val="22"/>
          <w:lang w:eastAsia="en-US"/>
        </w:rPr>
        <w:t xml:space="preserve"> n. 4/2017</w:t>
      </w:r>
      <w:r w:rsidRPr="00D06559">
        <w:rPr>
          <w:rFonts w:ascii="Helvetica" w:eastAsia="+mn-ea" w:hAnsi="Helvetica" w:cs="Helvetica"/>
          <w:b w:val="0"/>
          <w:kern w:val="24"/>
          <w:sz w:val="22"/>
          <w:szCs w:val="22"/>
          <w:lang w:eastAsia="en-US"/>
        </w:rPr>
        <w:t xml:space="preserve">, il richiedente è supportato nella presentazione della domanda </w:t>
      </w:r>
      <w:r w:rsidRPr="00D06559">
        <w:rPr>
          <w:rFonts w:ascii="Helvetica" w:eastAsia="+mn-ea" w:hAnsi="Helvetica" w:cs="Helvetica"/>
          <w:b w:val="0"/>
          <w:sz w:val="22"/>
          <w:szCs w:val="22"/>
          <w:lang w:eastAsia="en-US"/>
        </w:rPr>
        <w:t>da</w:t>
      </w:r>
      <w:r w:rsidRPr="00D06559">
        <w:rPr>
          <w:rFonts w:ascii="Helvetica" w:eastAsia="+mn-ea" w:hAnsi="Helvetica" w:cs="Helvetica"/>
          <w:b w:val="0"/>
          <w:kern w:val="24"/>
          <w:sz w:val="22"/>
          <w:szCs w:val="22"/>
          <w:lang w:eastAsia="en-US"/>
        </w:rPr>
        <w:t xml:space="preserve"> un apposito servizio </w:t>
      </w:r>
      <w:r w:rsidRPr="00D06559">
        <w:rPr>
          <w:rFonts w:ascii="Helvetica" w:eastAsia="+mn-ea" w:hAnsi="Helvetica" w:cs="Helvetica"/>
          <w:b w:val="0"/>
          <w:sz w:val="22"/>
          <w:szCs w:val="22"/>
          <w:lang w:eastAsia="en-US"/>
        </w:rPr>
        <w:t>fornito da</w:t>
      </w:r>
      <w:r w:rsidR="00957011" w:rsidRPr="00D06559">
        <w:rPr>
          <w:rFonts w:ascii="Helvetica" w:eastAsia="+mn-ea" w:hAnsi="Helvetica" w:cs="Helvetica"/>
          <w:b w:val="0"/>
          <w:sz w:val="22"/>
          <w:szCs w:val="22"/>
          <w:lang w:eastAsia="en-US"/>
        </w:rPr>
        <w:t>ll’Ambito Territoriale di Carate Brianza tramite lo Sportello di Supporto Informatico, anche riconosciuto da Regione Lombardia come punto di facilitazione digitale</w:t>
      </w:r>
      <w:r w:rsidRPr="00D06559">
        <w:rPr>
          <w:rFonts w:ascii="Helvetica" w:eastAsia="+mn-ea" w:hAnsi="Helvetica" w:cs="Helvetica"/>
          <w:b w:val="0"/>
          <w:sz w:val="22"/>
          <w:szCs w:val="22"/>
          <w:lang w:eastAsia="en-US"/>
        </w:rPr>
        <w:t>,</w:t>
      </w:r>
      <w:r w:rsidRPr="00D06559">
        <w:rPr>
          <w:rFonts w:ascii="Helvetica" w:eastAsia="+mn-ea" w:hAnsi="Helvetica" w:cs="Helvetica"/>
          <w:b w:val="0"/>
          <w:kern w:val="24"/>
          <w:sz w:val="22"/>
          <w:szCs w:val="22"/>
          <w:lang w:eastAsia="en-US"/>
        </w:rPr>
        <w:t xml:space="preserve"> ferma restando la responsabilità del medesimo richiedente in ordine alle dichiarazioni dallo stesso rese. Il servizio di supporto è costituito da postazioni telematiche e da personale dedicato che informa ed assiste il richiedente nella compilazione e nella trasmissione informatica della domanda.</w:t>
      </w:r>
    </w:p>
    <w:p w14:paraId="7524A45F" w14:textId="3B80BB39" w:rsidR="00D2023F" w:rsidRPr="00D06559" w:rsidRDefault="0037797F" w:rsidP="00B3493C">
      <w:pPr>
        <w:numPr>
          <w:ilvl w:val="1"/>
          <w:numId w:val="23"/>
        </w:numPr>
        <w:tabs>
          <w:tab w:val="clear" w:pos="1004"/>
          <w:tab w:val="num" w:pos="284"/>
        </w:tabs>
        <w:spacing w:line="276" w:lineRule="auto"/>
        <w:ind w:left="0" w:firstLine="0"/>
        <w:contextualSpacing/>
        <w:outlineLvl w:val="9"/>
        <w:rPr>
          <w:rFonts w:ascii="Helvetica" w:eastAsia="+mn-ea" w:hAnsi="Helvetica" w:cs="Helvetica"/>
          <w:b w:val="0"/>
          <w:kern w:val="24"/>
          <w:sz w:val="22"/>
          <w:szCs w:val="22"/>
          <w:lang w:eastAsia="en-US"/>
        </w:rPr>
      </w:pPr>
      <w:r w:rsidRPr="00D06559">
        <w:rPr>
          <w:rFonts w:ascii="Helvetica" w:eastAsia="+mn-ea" w:hAnsi="Helvetica" w:cs="Helvetica"/>
          <w:b w:val="0"/>
          <w:kern w:val="24"/>
          <w:sz w:val="22"/>
          <w:szCs w:val="22"/>
          <w:lang w:eastAsia="en-US"/>
        </w:rPr>
        <w:t>Il richiedente</w:t>
      </w:r>
      <w:r w:rsidR="00CB41A7" w:rsidRPr="00D06559">
        <w:rPr>
          <w:rFonts w:ascii="Helvetica" w:eastAsia="+mn-ea" w:hAnsi="Helvetica" w:cs="Helvetica"/>
          <w:b w:val="0"/>
          <w:kern w:val="24"/>
          <w:sz w:val="22"/>
          <w:szCs w:val="22"/>
          <w:lang w:eastAsia="en-US"/>
        </w:rPr>
        <w:t xml:space="preserve">, </w:t>
      </w:r>
      <w:r w:rsidRPr="00D06559">
        <w:rPr>
          <w:rFonts w:ascii="Helvetica" w:eastAsia="+mn-ea" w:hAnsi="Helvetica" w:cs="Helvetica"/>
          <w:b w:val="0"/>
          <w:kern w:val="24"/>
          <w:sz w:val="22"/>
          <w:szCs w:val="22"/>
          <w:lang w:eastAsia="en-US"/>
        </w:rPr>
        <w:t xml:space="preserve">inoltre, per l’assistenza nella compilazione e nella </w:t>
      </w:r>
      <w:r w:rsidRPr="00D06559">
        <w:rPr>
          <w:rFonts w:ascii="Helvetica" w:eastAsia="+mn-ea" w:hAnsi="Helvetica" w:cs="Helvetica"/>
          <w:b w:val="0"/>
          <w:bCs/>
          <w:kern w:val="24"/>
          <w:sz w:val="22"/>
          <w:szCs w:val="22"/>
          <w:lang w:eastAsia="en-US"/>
        </w:rPr>
        <w:t>trasmissione</w:t>
      </w:r>
      <w:r w:rsidRPr="00D06559">
        <w:rPr>
          <w:rFonts w:ascii="Helvetica" w:eastAsia="+mn-ea" w:hAnsi="Helvetica" w:cs="Helvetica"/>
          <w:b w:val="0"/>
          <w:kern w:val="24"/>
          <w:sz w:val="22"/>
          <w:szCs w:val="22"/>
          <w:lang w:eastAsia="en-US"/>
        </w:rPr>
        <w:t xml:space="preserve"> della domanda, può avvalersi della collaborazione dei centri autorizza</w:t>
      </w:r>
      <w:r w:rsidR="000A3122" w:rsidRPr="00D06559">
        <w:rPr>
          <w:rFonts w:ascii="Helvetica" w:eastAsia="+mn-ea" w:hAnsi="Helvetica" w:cs="Helvetica"/>
          <w:b w:val="0"/>
          <w:kern w:val="24"/>
          <w:sz w:val="22"/>
          <w:szCs w:val="22"/>
          <w:lang w:eastAsia="en-US"/>
        </w:rPr>
        <w:t>ti di assistenza fiscale (CAAF);</w:t>
      </w:r>
    </w:p>
    <w:p w14:paraId="606F1E01" w14:textId="77777777" w:rsidR="00D2023F" w:rsidRPr="00D06559" w:rsidRDefault="00D2023F" w:rsidP="00E04EB4">
      <w:pPr>
        <w:spacing w:line="276" w:lineRule="auto"/>
        <w:contextualSpacing/>
        <w:jc w:val="left"/>
        <w:outlineLvl w:val="9"/>
        <w:rPr>
          <w:rFonts w:ascii="Helvetica" w:eastAsia="Calibri" w:hAnsi="Helvetica"/>
          <w:b w:val="0"/>
          <w:sz w:val="22"/>
          <w:szCs w:val="22"/>
          <w:lang w:eastAsia="en-US"/>
        </w:rPr>
      </w:pPr>
    </w:p>
    <w:p w14:paraId="29210EFD" w14:textId="7DDFE1C8" w:rsidR="0037797F" w:rsidRPr="00D06559" w:rsidRDefault="0007062A" w:rsidP="00E04EB4">
      <w:pPr>
        <w:numPr>
          <w:ilvl w:val="0"/>
          <w:numId w:val="23"/>
        </w:numPr>
        <w:spacing w:before="120" w:line="276" w:lineRule="auto"/>
        <w:ind w:left="0" w:firstLine="0"/>
        <w:contextualSpacing/>
        <w:jc w:val="left"/>
        <w:outlineLvl w:val="9"/>
        <w:rPr>
          <w:rFonts w:ascii="Arial" w:eastAsia="Calibri" w:hAnsi="Arial"/>
          <w:sz w:val="28"/>
          <w:szCs w:val="22"/>
          <w:lang w:eastAsia="en-US"/>
        </w:rPr>
      </w:pPr>
      <w:r w:rsidRPr="00D06559">
        <w:rPr>
          <w:rFonts w:ascii="Arial" w:eastAsia="Calibri" w:hAnsi="Arial"/>
          <w:sz w:val="28"/>
          <w:szCs w:val="22"/>
          <w:lang w:eastAsia="en-US"/>
        </w:rPr>
        <w:t xml:space="preserve">Dichiarazioni sostitutive </w:t>
      </w:r>
      <w:r w:rsidR="0037797F" w:rsidRPr="00D06559">
        <w:rPr>
          <w:rFonts w:ascii="Arial" w:eastAsia="Calibri" w:hAnsi="Arial"/>
          <w:sz w:val="28"/>
          <w:szCs w:val="22"/>
          <w:lang w:eastAsia="en-US"/>
        </w:rPr>
        <w:t>e documentazione da presentare</w:t>
      </w:r>
    </w:p>
    <w:p w14:paraId="6E0EEDFA" w14:textId="19E76889" w:rsidR="009C3945" w:rsidRPr="00D06559" w:rsidRDefault="009C3945" w:rsidP="00B3493C">
      <w:pPr>
        <w:pStyle w:val="Paragrafoelenco"/>
        <w:numPr>
          <w:ilvl w:val="1"/>
          <w:numId w:val="24"/>
        </w:numPr>
        <w:tabs>
          <w:tab w:val="clear" w:pos="1004"/>
          <w:tab w:val="num" w:pos="284"/>
        </w:tabs>
        <w:spacing w:before="120"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Il nucleo familiare richiedente ricorre all’autocertificazione dei requisiti richiesti al punto 5 dell’avviso, delle condizioni di disagio di cui ai successivi </w:t>
      </w:r>
      <w:r w:rsidR="000312CB" w:rsidRPr="00D06559">
        <w:rPr>
          <w:rFonts w:ascii="Helvetica" w:eastAsia="Calibri" w:hAnsi="Helvetica"/>
          <w:b w:val="0"/>
          <w:sz w:val="22"/>
          <w:szCs w:val="22"/>
          <w:lang w:eastAsia="en-US"/>
        </w:rPr>
        <w:t>punti</w:t>
      </w:r>
      <w:r w:rsidRPr="00D06559">
        <w:rPr>
          <w:rFonts w:ascii="Helvetica" w:eastAsia="Calibri" w:hAnsi="Helvetica"/>
          <w:b w:val="0"/>
          <w:sz w:val="22"/>
          <w:szCs w:val="22"/>
          <w:lang w:eastAsia="en-US"/>
        </w:rPr>
        <w:t xml:space="preserve"> 10,11,12,</w:t>
      </w:r>
      <w:r w:rsidR="00D15D1D" w:rsidRPr="00D06559">
        <w:rPr>
          <w:rFonts w:ascii="Helvetica" w:eastAsia="Calibri" w:hAnsi="Helvetica"/>
          <w:b w:val="0"/>
          <w:sz w:val="22"/>
          <w:szCs w:val="22"/>
          <w:lang w:eastAsia="en-US"/>
        </w:rPr>
        <w:t xml:space="preserve"> del periodo di residenza di cui al successivo punto 1</w:t>
      </w:r>
      <w:r w:rsidRPr="00D06559">
        <w:rPr>
          <w:rFonts w:ascii="Helvetica" w:eastAsia="Calibri" w:hAnsi="Helvetica"/>
          <w:b w:val="0"/>
          <w:sz w:val="22"/>
          <w:szCs w:val="22"/>
          <w:lang w:eastAsia="en-US"/>
        </w:rPr>
        <w:t xml:space="preserve">3 e dell’appartenenza alle ‘Altre categorie di particolare e motivata rilevanza sociale’ di cui al successivo punto </w:t>
      </w:r>
      <w:r w:rsidR="00510454" w:rsidRPr="00D06559">
        <w:rPr>
          <w:rFonts w:ascii="Helvetica" w:eastAsia="Calibri" w:hAnsi="Helvetica"/>
          <w:b w:val="0"/>
          <w:sz w:val="22"/>
          <w:szCs w:val="22"/>
          <w:lang w:eastAsia="en-US"/>
        </w:rPr>
        <w:t>14</w:t>
      </w:r>
      <w:r w:rsidR="000649B5" w:rsidRPr="00D06559">
        <w:rPr>
          <w:rFonts w:ascii="Helvetica" w:eastAsia="Calibri" w:hAnsi="Helvetica"/>
          <w:b w:val="0"/>
          <w:sz w:val="22"/>
          <w:szCs w:val="22"/>
          <w:lang w:eastAsia="en-US"/>
        </w:rPr>
        <w:t>, nonché dell’appartenenza alle categorie diversificate per l’integrazione sociale</w:t>
      </w:r>
      <w:r w:rsidR="00510454"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ai sensi degli artt. 46 e 47 del DPR 445/2000. Le dichiarazioni richieste ai fini della presentazione della domanda sono inserite nel modulo online di partecipazione all’avviso della piattaforma informatica regionale di cui al precedente punto 2.</w:t>
      </w:r>
      <w:r w:rsidR="00D15D1D" w:rsidRPr="00D06559">
        <w:rPr>
          <w:rFonts w:ascii="Helvetica" w:eastAsia="Calibri" w:hAnsi="Helvetica"/>
          <w:b w:val="0"/>
          <w:sz w:val="22"/>
          <w:szCs w:val="22"/>
          <w:lang w:eastAsia="en-US"/>
        </w:rPr>
        <w:t>5</w:t>
      </w:r>
      <w:r w:rsidRPr="00D06559">
        <w:rPr>
          <w:rFonts w:ascii="Helvetica" w:eastAsia="Calibri" w:hAnsi="Helvetica"/>
          <w:b w:val="0"/>
          <w:sz w:val="22"/>
          <w:szCs w:val="22"/>
          <w:lang w:eastAsia="en-US"/>
        </w:rPr>
        <w:t>.</w:t>
      </w:r>
    </w:p>
    <w:p w14:paraId="1DD09703" w14:textId="7426C075" w:rsidR="00A657C0" w:rsidRPr="00D06559" w:rsidRDefault="0037797F" w:rsidP="00B3493C">
      <w:pPr>
        <w:numPr>
          <w:ilvl w:val="1"/>
          <w:numId w:val="24"/>
        </w:numPr>
        <w:tabs>
          <w:tab w:val="clear" w:pos="1004"/>
          <w:tab w:val="num" w:pos="284"/>
          <w:tab w:val="num" w:pos="709"/>
        </w:tabs>
        <w:spacing w:line="276" w:lineRule="auto"/>
        <w:ind w:left="0" w:firstLine="0"/>
        <w:contextualSpacing/>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In sede di verifica dei requisiti, i certificati comprovanti le condizioni di disabilità ai sensi dell’art. 49 del DPR 445/2000, nonché quelli relativi alle condizioni di antigienicità di un alloggio, vanno esibiti in originale.</w:t>
      </w:r>
    </w:p>
    <w:p w14:paraId="5097C02C" w14:textId="77777777" w:rsidR="00D2023F" w:rsidRPr="00D06559" w:rsidRDefault="00D2023F" w:rsidP="00E04EB4">
      <w:pPr>
        <w:spacing w:line="276" w:lineRule="auto"/>
        <w:contextualSpacing/>
        <w:outlineLvl w:val="9"/>
        <w:rPr>
          <w:rFonts w:ascii="Helvetica" w:eastAsia="+mn-ea" w:hAnsi="Helvetica"/>
          <w:b w:val="0"/>
          <w:strike/>
          <w:kern w:val="24"/>
          <w:sz w:val="22"/>
          <w:szCs w:val="22"/>
          <w:lang w:eastAsia="en-US"/>
        </w:rPr>
      </w:pPr>
    </w:p>
    <w:p w14:paraId="245FD5B5" w14:textId="1EB322B0" w:rsidR="0037797F" w:rsidRPr="00D06559" w:rsidRDefault="0037797F" w:rsidP="006A28F7">
      <w:pPr>
        <w:pageBreakBefore/>
        <w:widowControl w:val="0"/>
        <w:numPr>
          <w:ilvl w:val="0"/>
          <w:numId w:val="24"/>
        </w:numPr>
        <w:tabs>
          <w:tab w:val="center" w:pos="4819"/>
          <w:tab w:val="right" w:pos="9638"/>
        </w:tabs>
        <w:spacing w:before="120" w:after="240" w:line="276" w:lineRule="auto"/>
        <w:ind w:left="0" w:firstLine="0"/>
        <w:jc w:val="left"/>
        <w:outlineLvl w:val="9"/>
        <w:rPr>
          <w:rFonts w:ascii="Arial" w:eastAsia="Calibri" w:hAnsi="Arial"/>
          <w:sz w:val="28"/>
          <w:lang w:eastAsia="en-US"/>
        </w:rPr>
      </w:pPr>
      <w:r w:rsidRPr="00D06559">
        <w:rPr>
          <w:rFonts w:ascii="Arial" w:eastAsia="Calibri" w:hAnsi="Arial"/>
          <w:sz w:val="28"/>
          <w:lang w:eastAsia="en-US"/>
        </w:rPr>
        <w:lastRenderedPageBreak/>
        <w:t>Definizione di nucleo familiare</w:t>
      </w:r>
    </w:p>
    <w:p w14:paraId="0B964AA3" w14:textId="625C6E4A" w:rsidR="0037797F" w:rsidRPr="00D06559" w:rsidRDefault="0037797F" w:rsidP="00D15D1D">
      <w:pPr>
        <w:numPr>
          <w:ilvl w:val="1"/>
          <w:numId w:val="24"/>
        </w:numPr>
        <w:tabs>
          <w:tab w:val="center" w:pos="4819"/>
          <w:tab w:val="right" w:pos="9638"/>
        </w:tabs>
        <w:spacing w:line="276" w:lineRule="auto"/>
        <w:ind w:left="0" w:firstLine="0"/>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 xml:space="preserve">La domanda di partecipazione è presentata da un soggetto in possesso dei requisiti di cui al punto 5 del presente avviso </w:t>
      </w:r>
      <w:r w:rsidR="000649B5" w:rsidRPr="00D06559">
        <w:rPr>
          <w:rFonts w:ascii="Helvetica" w:eastAsia="+mn-ea" w:hAnsi="Helvetica"/>
          <w:b w:val="0"/>
          <w:kern w:val="24"/>
          <w:sz w:val="22"/>
          <w:szCs w:val="22"/>
          <w:lang w:eastAsia="en-US"/>
        </w:rPr>
        <w:t>per</w:t>
      </w:r>
      <w:r w:rsidRPr="00D06559">
        <w:rPr>
          <w:rFonts w:ascii="Helvetica" w:eastAsia="+mn-ea" w:hAnsi="Helvetica"/>
          <w:b w:val="0"/>
          <w:kern w:val="24"/>
          <w:sz w:val="22"/>
          <w:szCs w:val="22"/>
          <w:lang w:eastAsia="en-US"/>
        </w:rPr>
        <w:t xml:space="preserve"> all’intero nucleo familiare che deve anch’esso essere in possesso dei requisiti, come indicato dal punto 5.2</w:t>
      </w:r>
      <w:r w:rsidR="000649B5" w:rsidRPr="00D06559">
        <w:rPr>
          <w:rFonts w:ascii="Helvetica" w:eastAsia="+mn-ea" w:hAnsi="Helvetica"/>
          <w:b w:val="0"/>
          <w:kern w:val="24"/>
          <w:sz w:val="22"/>
          <w:szCs w:val="22"/>
          <w:lang w:eastAsia="en-US"/>
        </w:rPr>
        <w:t>.</w:t>
      </w:r>
    </w:p>
    <w:p w14:paraId="1FBA0670" w14:textId="77777777" w:rsidR="0037797F" w:rsidRPr="00D06559" w:rsidRDefault="0037797F" w:rsidP="00D15D1D">
      <w:pPr>
        <w:numPr>
          <w:ilvl w:val="1"/>
          <w:numId w:val="24"/>
        </w:numPr>
        <w:tabs>
          <w:tab w:val="center" w:pos="4819"/>
          <w:tab w:val="right" w:pos="9638"/>
        </w:tabs>
        <w:spacing w:line="276" w:lineRule="auto"/>
        <w:ind w:left="0" w:firstLine="0"/>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Il nucleo familiare avente diritto ai servizi abitativi pubblici è quello costituito da una sola persona, anche genitore separato o divorziato, ovvero dalle persone di seguito elencate:</w:t>
      </w:r>
    </w:p>
    <w:p w14:paraId="3E95CB82" w14:textId="77777777" w:rsidR="0037797F" w:rsidRPr="00D06559" w:rsidRDefault="0037797F" w:rsidP="00E04EB4">
      <w:pPr>
        <w:tabs>
          <w:tab w:val="left" w:pos="567"/>
        </w:tabs>
        <w:spacing w:line="276" w:lineRule="auto"/>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a)</w:t>
      </w:r>
      <w:r w:rsidRPr="00D06559">
        <w:rPr>
          <w:rFonts w:ascii="Helvetica" w:eastAsia="+mn-ea" w:hAnsi="Helvetica"/>
          <w:b w:val="0"/>
          <w:kern w:val="24"/>
          <w:sz w:val="22"/>
          <w:szCs w:val="22"/>
          <w:lang w:eastAsia="en-US"/>
        </w:rPr>
        <w:tab/>
        <w:t>coniugi non legalmente separati;</w:t>
      </w:r>
    </w:p>
    <w:p w14:paraId="13AD0562" w14:textId="77777777" w:rsidR="0037797F" w:rsidRPr="00D06559" w:rsidRDefault="0037797F" w:rsidP="00E04EB4">
      <w:pPr>
        <w:tabs>
          <w:tab w:val="left" w:pos="567"/>
        </w:tabs>
        <w:spacing w:line="276" w:lineRule="auto"/>
        <w:outlineLvl w:val="9"/>
        <w:rPr>
          <w:rFonts w:ascii="Helvetica" w:eastAsia="+mn-ea" w:hAnsi="Helvetica"/>
          <w:b w:val="0"/>
          <w:kern w:val="24"/>
          <w:sz w:val="22"/>
          <w:szCs w:val="22"/>
          <w:lang w:eastAsia="en-US"/>
        </w:rPr>
      </w:pPr>
      <w:r w:rsidRPr="00D06559">
        <w:rPr>
          <w:rFonts w:ascii="Helvetica" w:eastAsia="+mn-ea" w:hAnsi="Helvetica"/>
          <w:b w:val="0"/>
          <w:kern w:val="24"/>
          <w:sz w:val="22"/>
          <w:szCs w:val="22"/>
          <w:lang w:eastAsia="en-US"/>
        </w:rPr>
        <w:t>b)</w:t>
      </w:r>
      <w:r w:rsidRPr="00D06559">
        <w:rPr>
          <w:rFonts w:ascii="Helvetica" w:eastAsia="+mn-ea" w:hAnsi="Helvetica"/>
          <w:b w:val="0"/>
          <w:kern w:val="24"/>
          <w:sz w:val="22"/>
          <w:szCs w:val="22"/>
          <w:lang w:eastAsia="en-US"/>
        </w:rPr>
        <w:tab/>
        <w:t>soggetti di cui all’articolo 1, comma 2, della legge 20 maggio 2016, n.76 (Regolamentazione delle unioni civili tra persone dello stesso sesso e disciplina delle convivenze);</w:t>
      </w:r>
    </w:p>
    <w:p w14:paraId="6FB43B31" w14:textId="77777777" w:rsidR="0037797F" w:rsidRPr="00D06559" w:rsidRDefault="0037797F" w:rsidP="00E04EB4">
      <w:pPr>
        <w:tabs>
          <w:tab w:val="left" w:pos="567"/>
        </w:tabs>
        <w:spacing w:line="276" w:lineRule="auto"/>
        <w:outlineLvl w:val="9"/>
        <w:rPr>
          <w:rFonts w:ascii="Helvetica" w:eastAsia="Calibri" w:hAnsi="Helvetica" w:cs="Arial"/>
          <w:b w:val="0"/>
          <w:i/>
          <w:sz w:val="22"/>
          <w:szCs w:val="22"/>
          <w:lang w:eastAsia="en-US"/>
        </w:rPr>
      </w:pPr>
      <w:r w:rsidRPr="00D06559">
        <w:rPr>
          <w:rFonts w:ascii="Helvetica" w:eastAsia="+mn-ea" w:hAnsi="Helvetica"/>
          <w:b w:val="0"/>
          <w:kern w:val="24"/>
          <w:sz w:val="22"/>
          <w:szCs w:val="22"/>
          <w:lang w:eastAsia="en-US"/>
        </w:rPr>
        <w:t>c)</w:t>
      </w:r>
      <w:r w:rsidRPr="00D06559">
        <w:rPr>
          <w:rFonts w:ascii="Helvetica" w:eastAsia="+mn-ea" w:hAnsi="Helvetica"/>
          <w:b w:val="0"/>
          <w:kern w:val="24"/>
          <w:sz w:val="22"/>
          <w:szCs w:val="22"/>
          <w:lang w:eastAsia="en-US"/>
        </w:rPr>
        <w:tab/>
        <w:t>conviventi di fatto, ai sensi dell’articolo 1, comma 36, della legge 76/2016, anagraficamente conviventi da almeno due anni alla data di</w:t>
      </w:r>
      <w:r w:rsidRPr="00D06559">
        <w:rPr>
          <w:rFonts w:ascii="Helvetica" w:eastAsia="Calibri" w:hAnsi="Helvetica" w:cs="Arial"/>
          <w:b w:val="0"/>
          <w:sz w:val="22"/>
          <w:szCs w:val="22"/>
          <w:lang w:eastAsia="en-US"/>
        </w:rPr>
        <w:t xml:space="preserve"> presentazione della domanda; </w:t>
      </w:r>
    </w:p>
    <w:p w14:paraId="704FC8A6" w14:textId="77777777" w:rsidR="0037797F" w:rsidRPr="00D06559" w:rsidRDefault="0037797F" w:rsidP="00E04EB4">
      <w:pPr>
        <w:tabs>
          <w:tab w:val="left" w:pos="567"/>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d)</w:t>
      </w:r>
      <w:r w:rsidRPr="00D06559">
        <w:rPr>
          <w:rFonts w:ascii="Helvetica" w:eastAsia="Calibri" w:hAnsi="Helvetica" w:cs="Arial"/>
          <w:b w:val="0"/>
          <w:sz w:val="22"/>
          <w:szCs w:val="22"/>
          <w:lang w:eastAsia="en-US"/>
        </w:rPr>
        <w:tab/>
        <w:t>figli anagraficamente conviventi con il nucleo richiedente, o figli non anagraficamente conviventi di genitori separati o divorziati, destinatari di provvedimenti dell’autorità giudiziaria che prevedono tempi paritetici di cura e frequentazione degli stessi e il rilascio della casa familiare;</w:t>
      </w:r>
    </w:p>
    <w:p w14:paraId="63328333" w14:textId="357C87F2" w:rsidR="0037797F" w:rsidRPr="00D06559" w:rsidRDefault="0037797F" w:rsidP="00E04EB4">
      <w:pPr>
        <w:tabs>
          <w:tab w:val="left" w:pos="567"/>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e)</w:t>
      </w:r>
      <w:r w:rsidRPr="00D06559">
        <w:rPr>
          <w:rFonts w:ascii="Helvetica" w:eastAsia="Calibri" w:hAnsi="Helvetica" w:cs="Arial"/>
          <w:b w:val="0"/>
          <w:sz w:val="22"/>
          <w:szCs w:val="22"/>
          <w:lang w:eastAsia="en-US"/>
        </w:rPr>
        <w:tab/>
        <w:t>persone legate da vincoli di parentela fino al terzo grado o di affinità fino al secondo grado, anagraficamente conviventi da almeno un anno alla data di presentazione della domanda.</w:t>
      </w:r>
    </w:p>
    <w:p w14:paraId="23E014D8" w14:textId="3A831624" w:rsidR="0037797F" w:rsidRPr="00D06559" w:rsidRDefault="0037797F" w:rsidP="00E04EB4">
      <w:pPr>
        <w:tabs>
          <w:tab w:val="left" w:pos="567"/>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lang w:eastAsia="en-US"/>
        </w:rPr>
        <w:t>4.3.</w:t>
      </w:r>
      <w:r w:rsidRPr="00D06559">
        <w:rPr>
          <w:rFonts w:ascii="Helvetica" w:eastAsia="Calibri" w:hAnsi="Helvetica" w:cs="Arial"/>
          <w:b w:val="0"/>
          <w:sz w:val="22"/>
          <w:szCs w:val="22"/>
          <w:lang w:eastAsia="en-US"/>
        </w:rPr>
        <w:tab/>
        <w:t>Ai soli fini del calcolo dell’indicatore della situazione economica equivalente (ISEE), il nucleo familiare di riferimento è quello indicato all’articolo 3 del decreto del Presidente del Consiglio dei ministri 5 dicembre 2013, n. 159 “Regolamento concernente la revisione delle modalità di determinazione e i campi di applicazione dell</w:t>
      </w:r>
      <w:r w:rsidR="00562C7E" w:rsidRPr="00D06559">
        <w:rPr>
          <w:rFonts w:ascii="Helvetica" w:eastAsia="Calibri" w:hAnsi="Helvetica" w:cs="Arial"/>
          <w:b w:val="0"/>
          <w:sz w:val="22"/>
          <w:szCs w:val="22"/>
          <w:lang w:eastAsia="en-US"/>
        </w:rPr>
        <w:t>’</w:t>
      </w:r>
      <w:r w:rsidRPr="00D06559">
        <w:rPr>
          <w:rFonts w:ascii="Helvetica" w:eastAsia="Calibri" w:hAnsi="Helvetica" w:cs="Arial"/>
          <w:b w:val="0"/>
          <w:sz w:val="22"/>
          <w:szCs w:val="22"/>
          <w:lang w:eastAsia="en-US"/>
        </w:rPr>
        <w:t xml:space="preserve">Indicatore della situazione economica equivalente (ISEE)”. </w:t>
      </w:r>
    </w:p>
    <w:p w14:paraId="668C69B9" w14:textId="497C460A" w:rsidR="0037797F" w:rsidRPr="00D06559" w:rsidRDefault="0037797F" w:rsidP="00E04EB4">
      <w:pPr>
        <w:tabs>
          <w:tab w:val="left" w:pos="567"/>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4.4.</w:t>
      </w:r>
      <w:r w:rsidRPr="00D06559">
        <w:rPr>
          <w:rFonts w:ascii="Helvetica" w:eastAsia="Calibri" w:hAnsi="Helvetica" w:cs="Arial"/>
          <w:b w:val="0"/>
          <w:sz w:val="22"/>
          <w:szCs w:val="22"/>
          <w:lang w:eastAsia="en-US"/>
        </w:rPr>
        <w:tab/>
        <w:t>Per il cittadino di Paese non appartenente all</w:t>
      </w:r>
      <w:r w:rsidR="00562C7E" w:rsidRPr="00D06559">
        <w:rPr>
          <w:rFonts w:ascii="Helvetica" w:eastAsia="Calibri" w:hAnsi="Helvetica" w:cs="Arial"/>
          <w:b w:val="0"/>
          <w:sz w:val="22"/>
          <w:szCs w:val="22"/>
          <w:lang w:eastAsia="en-US"/>
        </w:rPr>
        <w:t>’</w:t>
      </w:r>
      <w:r w:rsidRPr="00D06559">
        <w:rPr>
          <w:rFonts w:ascii="Helvetica" w:eastAsia="Calibri" w:hAnsi="Helvetica" w:cs="Arial"/>
          <w:b w:val="0"/>
          <w:sz w:val="22"/>
          <w:szCs w:val="22"/>
          <w:lang w:eastAsia="en-US"/>
        </w:rPr>
        <w:t>Unione europea sono considerati componenti del nucleo familiare i familiari regolarmente soggiornanti in Italia alla data di presentazione della domanda di assegnazione. Resta fermo il rispetto del requisito temporale di cui alla lettera e) del punto 4.2.</w:t>
      </w:r>
    </w:p>
    <w:p w14:paraId="33C0D472" w14:textId="0E631F5C" w:rsidR="0037797F" w:rsidRPr="00D06559" w:rsidRDefault="0037797F" w:rsidP="00E04EB4">
      <w:pPr>
        <w:tabs>
          <w:tab w:val="left" w:pos="567"/>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4.5.</w:t>
      </w:r>
      <w:r w:rsidRPr="00D06559">
        <w:rPr>
          <w:rFonts w:ascii="Helvetica" w:eastAsia="Calibri" w:hAnsi="Helvetica" w:cs="Arial"/>
          <w:b w:val="0"/>
          <w:sz w:val="22"/>
          <w:szCs w:val="22"/>
          <w:lang w:eastAsia="en-US"/>
        </w:rPr>
        <w:tab/>
      </w:r>
      <w:r w:rsidR="00660A45" w:rsidRPr="00D06559">
        <w:rPr>
          <w:rFonts w:ascii="Helvetica" w:eastAsia="Calibri" w:hAnsi="Helvetica" w:cs="Arial"/>
          <w:b w:val="0"/>
          <w:sz w:val="22"/>
          <w:szCs w:val="22"/>
          <w:lang w:eastAsia="en-US"/>
        </w:rPr>
        <w:t xml:space="preserve">All’avviso pubblico </w:t>
      </w:r>
      <w:r w:rsidRPr="00D06559">
        <w:rPr>
          <w:rFonts w:ascii="Helvetica" w:eastAsia="Calibri" w:hAnsi="Helvetica" w:cs="Arial"/>
          <w:b w:val="0"/>
          <w:sz w:val="22"/>
          <w:szCs w:val="22"/>
          <w:lang w:eastAsia="en-US"/>
        </w:rPr>
        <w:t>sono ammessi a partecipare anche i nuclei familiari di nuova formazione. In tal caso, il nucleo familiare di nuova formazione deve</w:t>
      </w:r>
      <w:r w:rsidRPr="00D06559">
        <w:rPr>
          <w:rFonts w:ascii="Helvetica" w:eastAsia="+mn-ea" w:hAnsi="Helvetica"/>
          <w:b w:val="0"/>
          <w:bCs/>
          <w:kern w:val="24"/>
          <w:sz w:val="22"/>
          <w:szCs w:val="22"/>
          <w:lang w:eastAsia="en-US"/>
        </w:rPr>
        <w:t xml:space="preserve"> </w:t>
      </w:r>
      <w:r w:rsidRPr="00D06559">
        <w:rPr>
          <w:rFonts w:ascii="Helvetica" w:eastAsia="Calibri" w:hAnsi="Helvetica" w:cs="Arial"/>
          <w:b w:val="0"/>
          <w:sz w:val="22"/>
          <w:szCs w:val="22"/>
          <w:lang w:eastAsia="en-US"/>
        </w:rPr>
        <w:t xml:space="preserve">essersi già costituito con atto di matrimonio o unione civile da non più di due anni o deve costituirsi, con le stesse modalità, prima della consegna dell’unità abitativa </w:t>
      </w:r>
    </w:p>
    <w:p w14:paraId="6C13FF3B" w14:textId="79FCD1D6" w:rsidR="00FC0D30" w:rsidRPr="00D06559" w:rsidRDefault="0037797F" w:rsidP="004C24DB">
      <w:pPr>
        <w:tabs>
          <w:tab w:val="left" w:pos="567"/>
        </w:tabs>
        <w:spacing w:line="276" w:lineRule="auto"/>
        <w:outlineLvl w:val="9"/>
        <w:rPr>
          <w:rFonts w:ascii="Helvetica Light" w:eastAsia="Calibri" w:hAnsi="Helvetica Light" w:cs="Arial"/>
          <w:b w:val="0"/>
          <w:sz w:val="22"/>
          <w:szCs w:val="22"/>
          <w:lang w:eastAsia="en-US"/>
        </w:rPr>
      </w:pPr>
      <w:r w:rsidRPr="00D06559">
        <w:rPr>
          <w:rFonts w:ascii="Helvetica" w:eastAsia="Calibri" w:hAnsi="Helvetica" w:cs="Arial"/>
          <w:b w:val="0"/>
          <w:sz w:val="22"/>
          <w:szCs w:val="22"/>
          <w:lang w:eastAsia="en-US"/>
        </w:rPr>
        <w:t>4.6.</w:t>
      </w:r>
      <w:r w:rsidRPr="00D06559">
        <w:rPr>
          <w:rFonts w:ascii="Helvetica" w:eastAsia="Calibri" w:hAnsi="Helvetica" w:cs="Arial"/>
          <w:b w:val="0"/>
          <w:sz w:val="22"/>
          <w:szCs w:val="22"/>
          <w:lang w:eastAsia="en-US"/>
        </w:rPr>
        <w:tab/>
        <w:t>I termini di cui alle lettere c) ed e) del punto 4.2 non si applicano nei casi di soggetti affidati con provvedimento dell’autorità giudiziaria e di ultrasessantacinquenni o invalidi o disabili affetti da minorazioni o malattie invalidanti che comportino una percentuale di invalidità permanente pari o superiore al 66 per cento, riconosciuta ai sensi della normativa vigente, ovvero con grave handicap o patologia con prognosi a esito infausto</w:t>
      </w:r>
      <w:r w:rsidRPr="00D06559">
        <w:rPr>
          <w:rFonts w:ascii="Helvetica Light" w:eastAsia="Calibri" w:hAnsi="Helvetica Light" w:cs="Arial"/>
          <w:b w:val="0"/>
          <w:sz w:val="22"/>
          <w:szCs w:val="22"/>
          <w:lang w:eastAsia="en-US"/>
        </w:rPr>
        <w:t xml:space="preserve">. </w:t>
      </w:r>
    </w:p>
    <w:p w14:paraId="0AECCAE7" w14:textId="77777777" w:rsidR="00FC0D30" w:rsidRPr="00D06559" w:rsidRDefault="00FC0D30" w:rsidP="00E04EB4">
      <w:pPr>
        <w:tabs>
          <w:tab w:val="left" w:pos="567"/>
        </w:tabs>
        <w:spacing w:before="120" w:line="276" w:lineRule="auto"/>
        <w:outlineLvl w:val="9"/>
        <w:rPr>
          <w:rFonts w:ascii="Helvetica Light" w:eastAsia="Calibri" w:hAnsi="Helvetica Light" w:cs="Arial"/>
          <w:b w:val="0"/>
          <w:sz w:val="22"/>
          <w:szCs w:val="22"/>
          <w:lang w:eastAsia="en-US"/>
        </w:rPr>
      </w:pPr>
    </w:p>
    <w:p w14:paraId="62563D58" w14:textId="5BEB7C03" w:rsidR="0037797F" w:rsidRPr="00D06559" w:rsidRDefault="0037797F" w:rsidP="006A28F7">
      <w:pPr>
        <w:numPr>
          <w:ilvl w:val="0"/>
          <w:numId w:val="24"/>
        </w:numPr>
        <w:tabs>
          <w:tab w:val="center" w:pos="4819"/>
          <w:tab w:val="right" w:pos="9638"/>
        </w:tabs>
        <w:spacing w:before="120" w:after="240" w:line="276" w:lineRule="auto"/>
        <w:ind w:left="0" w:firstLine="0"/>
        <w:jc w:val="left"/>
        <w:outlineLvl w:val="9"/>
        <w:rPr>
          <w:rFonts w:ascii="Arial" w:eastAsia="Calibri" w:hAnsi="Arial" w:cs="Arial"/>
          <w:sz w:val="28"/>
          <w:szCs w:val="28"/>
          <w:lang w:eastAsia="en-US"/>
        </w:rPr>
      </w:pPr>
      <w:r w:rsidRPr="00D06559">
        <w:rPr>
          <w:rFonts w:ascii="Arial" w:eastAsia="Calibri" w:hAnsi="Arial" w:cs="Arial"/>
          <w:sz w:val="28"/>
          <w:szCs w:val="28"/>
          <w:lang w:eastAsia="en-US"/>
        </w:rPr>
        <w:t>Requisiti per la presentazione della domanda</w:t>
      </w:r>
    </w:p>
    <w:p w14:paraId="217C35A8" w14:textId="46EBE933" w:rsidR="0037797F" w:rsidRPr="00D06559" w:rsidRDefault="0037797F" w:rsidP="00D15D1D">
      <w:pPr>
        <w:numPr>
          <w:ilvl w:val="1"/>
          <w:numId w:val="24"/>
        </w:numPr>
        <w:tabs>
          <w:tab w:val="center" w:pos="4819"/>
          <w:tab w:val="right" w:pos="9638"/>
        </w:tabs>
        <w:spacing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Possono presentare domanda di partecipazione </w:t>
      </w:r>
      <w:r w:rsidRPr="00D06559">
        <w:rPr>
          <w:rFonts w:ascii="Arial" w:eastAsia="Calibri" w:hAnsi="Arial" w:cs="Arial"/>
          <w:b w:val="0"/>
          <w:sz w:val="22"/>
          <w:szCs w:val="22"/>
          <w:lang w:eastAsia="en-US"/>
        </w:rPr>
        <w:t xml:space="preserve">al presente avviso </w:t>
      </w:r>
      <w:r w:rsidRPr="00D06559">
        <w:rPr>
          <w:rFonts w:ascii="Helvetica" w:eastAsia="Calibri" w:hAnsi="Helvetica" w:cs="Arial"/>
          <w:b w:val="0"/>
          <w:sz w:val="22"/>
          <w:szCs w:val="22"/>
          <w:lang w:eastAsia="en-US"/>
        </w:rPr>
        <w:t xml:space="preserve">i nuclei familiari che alla data di presentazione della domanda siano in possesso dei requisiti e condizioni indicati nei punti che seguono:  </w:t>
      </w:r>
    </w:p>
    <w:p w14:paraId="35233BF5" w14:textId="77777777" w:rsidR="00521E09" w:rsidRPr="00D06559" w:rsidRDefault="0037797F" w:rsidP="00E04EB4">
      <w:pPr>
        <w:tabs>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w:t>
      </w:r>
      <w:r w:rsidR="00521E09"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ab/>
        <w:t xml:space="preserve">cittadinanza italiana o di uno Stato dell’Unione europea ovvero condizione di stranieri titolari di permesso di soggiorno UE per soggiornanti di lungo periodo ai sensi del decreto legislativo 8 gennaio 2007, n.3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n.286 (Testo unico delle disposizioni concernenti la disciplina dell’immigrazione e norme sulla condizione dello </w:t>
      </w:r>
      <w:r w:rsidRPr="00D06559">
        <w:rPr>
          <w:rFonts w:ascii="Helvetica" w:eastAsia="Calibri" w:hAnsi="Helvetica" w:cs="Arial"/>
          <w:b w:val="0"/>
          <w:sz w:val="22"/>
          <w:szCs w:val="22"/>
          <w:lang w:eastAsia="en-US"/>
        </w:rPr>
        <w:lastRenderedPageBreak/>
        <w:t>straniero), ovvero di stranieri  che, in base alla normativa statale, beneficiano di un trattamento uguale a quello riservato ai cittadini italiani ai fini dell’accesso ai servizi abitativi pubblici comunque denominati;</w:t>
      </w:r>
    </w:p>
    <w:p w14:paraId="23BFFC40" w14:textId="02969A3E" w:rsidR="00521E09" w:rsidRPr="00D06559" w:rsidRDefault="00521E09" w:rsidP="00E04EB4">
      <w:pPr>
        <w:tabs>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b)</w:t>
      </w:r>
      <w:r w:rsidR="0037797F" w:rsidRPr="00D06559">
        <w:rPr>
          <w:rFonts w:ascii="Helvetica" w:eastAsia="Calibri" w:hAnsi="Helvetica" w:cs="Arial"/>
          <w:b w:val="0"/>
          <w:sz w:val="22"/>
          <w:szCs w:val="22"/>
          <w:lang w:eastAsia="en-US"/>
        </w:rPr>
        <w:tab/>
        <w:t xml:space="preserve">residenza anagrafica o svolgimento di attività lavorativa nella regione Lombardia </w:t>
      </w:r>
      <w:r w:rsidR="00E50D8D" w:rsidRPr="00D06559">
        <w:rPr>
          <w:rFonts w:ascii="Helvetica" w:eastAsia="Calibri" w:hAnsi="Helvetica" w:cs="Arial"/>
          <w:b w:val="0"/>
          <w:sz w:val="22"/>
          <w:szCs w:val="22"/>
          <w:lang w:eastAsia="en-US"/>
        </w:rPr>
        <w:t xml:space="preserve">alla </w:t>
      </w:r>
      <w:r w:rsidR="0037797F" w:rsidRPr="00D06559">
        <w:rPr>
          <w:rFonts w:ascii="Helvetica" w:eastAsia="Calibri" w:hAnsi="Helvetica" w:cs="Arial"/>
          <w:b w:val="0"/>
          <w:sz w:val="22"/>
          <w:szCs w:val="22"/>
          <w:lang w:eastAsia="en-US"/>
        </w:rPr>
        <w:t>data di presentazione della domanda;</w:t>
      </w:r>
    </w:p>
    <w:p w14:paraId="173CD95A" w14:textId="4D3AE6E5" w:rsidR="0037797F" w:rsidRPr="00D06559" w:rsidRDefault="00521E09" w:rsidP="00E04EB4">
      <w:pPr>
        <w:tabs>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c)</w:t>
      </w:r>
      <w:r w:rsidR="0037797F" w:rsidRPr="00D06559">
        <w:rPr>
          <w:rFonts w:ascii="Helvetica" w:eastAsia="Calibri" w:hAnsi="Helvetica" w:cs="Arial"/>
          <w:b w:val="0"/>
          <w:sz w:val="22"/>
          <w:szCs w:val="22"/>
          <w:lang w:eastAsia="en-US"/>
        </w:rPr>
        <w:tab/>
        <w:t>indicatore di situazione economica equivalente (ISEE) del nucleo familiare, calcolato con i criteri stabiliti dalla normativa statale di riferimento non superiore ad euro 16.000 e valori patrimoniali, mobiliari ed immobiliari, del medesimo nucleo familiare determinati come di seguito indicato:</w:t>
      </w:r>
    </w:p>
    <w:p w14:paraId="146B0AB8" w14:textId="6B87E718"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w:t>
      </w:r>
      <w:r w:rsidRPr="00D06559">
        <w:rPr>
          <w:rFonts w:ascii="Helvetica" w:eastAsia="Calibri" w:hAnsi="Helvetica" w:cs="Arial"/>
          <w:b w:val="0"/>
          <w:sz w:val="22"/>
          <w:szCs w:val="22"/>
          <w:lang w:eastAsia="en-US"/>
        </w:rPr>
        <w:tab/>
        <w:t>per i nuclei familiari composti da un solo componente la soglia patrimoniale è determinata nel valore di euro 22.000,00;</w:t>
      </w:r>
    </w:p>
    <w:p w14:paraId="6986F115" w14:textId="7E103FA4"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w:t>
      </w:r>
      <w:r w:rsidRPr="00D06559">
        <w:rPr>
          <w:rFonts w:ascii="Helvetica" w:eastAsia="Calibri" w:hAnsi="Helvetica" w:cs="Arial"/>
          <w:b w:val="0"/>
          <w:sz w:val="22"/>
          <w:szCs w:val="22"/>
          <w:lang w:eastAsia="en-US"/>
        </w:rPr>
        <w:tab/>
        <w:t>per i nuclei familiari con due o più componenti, la soglia patrimoniale è determinata nel valore di euro 16.000,00 + (euro 5.000,00 x il Parametro della Scala di Equivalenza [PSE]).</w:t>
      </w:r>
    </w:p>
    <w:p w14:paraId="0CCCBBA8" w14:textId="77777777" w:rsidR="000649B5" w:rsidRPr="00D06559" w:rsidRDefault="000649B5" w:rsidP="00E04EB4">
      <w:pPr>
        <w:tabs>
          <w:tab w:val="center" w:pos="4819"/>
          <w:tab w:val="right" w:pos="9638"/>
        </w:tabs>
        <w:spacing w:line="276" w:lineRule="auto"/>
        <w:outlineLvl w:val="9"/>
        <w:rPr>
          <w:rFonts w:ascii="Helvetica" w:eastAsia="Calibri" w:hAnsi="Helvetica" w:cs="Arial"/>
          <w:b w:val="0"/>
          <w:sz w:val="22"/>
          <w:szCs w:val="22"/>
          <w:lang w:eastAsia="en-US"/>
        </w:rPr>
      </w:pPr>
    </w:p>
    <w:p w14:paraId="78DBB454"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b/>
        <w:t xml:space="preserve">    Prospetto esemplificativo:</w:t>
      </w:r>
    </w:p>
    <w:p w14:paraId="1FA1E477"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p>
    <w:tbl>
      <w:tblPr>
        <w:tblW w:w="8505" w:type="dxa"/>
        <w:jc w:val="center"/>
        <w:tblCellMar>
          <w:left w:w="0" w:type="dxa"/>
          <w:right w:w="0" w:type="dxa"/>
        </w:tblCellMar>
        <w:tblLook w:val="04A0" w:firstRow="1" w:lastRow="0" w:firstColumn="1" w:lastColumn="0" w:noHBand="0" w:noVBand="1"/>
      </w:tblPr>
      <w:tblGrid>
        <w:gridCol w:w="2835"/>
        <w:gridCol w:w="2835"/>
        <w:gridCol w:w="2835"/>
      </w:tblGrid>
      <w:tr w:rsidR="00D06559" w:rsidRPr="00D06559" w14:paraId="6870CACE" w14:textId="77777777" w:rsidTr="004C24DB">
        <w:trPr>
          <w:trHeight w:val="458"/>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67D14"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Numero componenti solo maggiorenni</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9258E"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Valore PSE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2A8C1"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Soglia patrimoniale (valore in euro)</w:t>
            </w:r>
          </w:p>
        </w:tc>
      </w:tr>
      <w:tr w:rsidR="00D06559" w:rsidRPr="00D06559" w14:paraId="4966498D" w14:textId="77777777" w:rsidTr="004C24DB">
        <w:trPr>
          <w:trHeight w:val="329"/>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120BE"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 persona</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F2060B"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EB8DA"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22.000,00</w:t>
            </w:r>
          </w:p>
        </w:tc>
      </w:tr>
      <w:tr w:rsidR="00D06559" w:rsidRPr="00D06559" w14:paraId="7E9D05F9" w14:textId="77777777" w:rsidTr="004C24DB">
        <w:trPr>
          <w:trHeight w:val="282"/>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09590"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6B25F"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1,57</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C5A021"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23.850,00</w:t>
            </w:r>
          </w:p>
        </w:tc>
      </w:tr>
      <w:tr w:rsidR="00D06559" w:rsidRPr="00D06559" w14:paraId="5D5F2872"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FB288D"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4F963F"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2,04</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43AD61"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26.200,00</w:t>
            </w:r>
          </w:p>
        </w:tc>
      </w:tr>
      <w:tr w:rsidR="00D06559" w:rsidRPr="00D06559" w14:paraId="5023FC59"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9F7ED3"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11D39"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2,46</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5AF2DE"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28.300,00</w:t>
            </w:r>
          </w:p>
        </w:tc>
      </w:tr>
      <w:tr w:rsidR="00D06559" w:rsidRPr="00D06559" w14:paraId="61813DF8"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94CA09"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5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77DBB"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2,85</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3F4D31"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30.250,00</w:t>
            </w:r>
          </w:p>
        </w:tc>
      </w:tr>
      <w:tr w:rsidR="00D06559" w:rsidRPr="00D06559" w14:paraId="678927CA" w14:textId="77777777" w:rsidTr="004C24DB">
        <w:trPr>
          <w:trHeight w:val="313"/>
          <w:jc w:val="center"/>
        </w:trPr>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345E3"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6 persone</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0CD36E"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3,2</w:t>
            </w:r>
          </w:p>
        </w:tc>
        <w:tc>
          <w:tcPr>
            <w:tcW w:w="28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18051E"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32.000,00</w:t>
            </w:r>
          </w:p>
        </w:tc>
      </w:tr>
    </w:tbl>
    <w:p w14:paraId="13C84CB3" w14:textId="77777777" w:rsidR="0037797F"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b/>
      </w:r>
    </w:p>
    <w:p w14:paraId="717D8F04" w14:textId="745193F1" w:rsidR="0037797F" w:rsidRPr="00D06559" w:rsidRDefault="0037797F" w:rsidP="00E04EB4">
      <w:pPr>
        <w:pBdr>
          <w:top w:val="single" w:sz="4" w:space="1" w:color="auto"/>
          <w:left w:val="single" w:sz="4" w:space="0" w:color="auto"/>
          <w:bottom w:val="single" w:sz="4" w:space="1" w:color="auto"/>
          <w:right w:val="single" w:sz="4" w:space="4" w:color="auto"/>
        </w:pBdr>
        <w:tabs>
          <w:tab w:val="center" w:pos="4819"/>
          <w:tab w:val="right" w:pos="9638"/>
        </w:tabs>
        <w:spacing w:line="276" w:lineRule="auto"/>
        <w:outlineLvl w:val="9"/>
        <w:rPr>
          <w:rFonts w:ascii="Helvetica" w:eastAsia="Calibri" w:hAnsi="Helvetica" w:cs="Arial"/>
          <w:b w:val="0"/>
          <w:strike/>
          <w:sz w:val="22"/>
          <w:szCs w:val="22"/>
          <w:lang w:eastAsia="en-US"/>
        </w:rPr>
      </w:pPr>
      <w:r w:rsidRPr="00D06559">
        <w:rPr>
          <w:rFonts w:ascii="Helvetica" w:eastAsia="Calibri" w:hAnsi="Helvetica" w:cs="Arial"/>
          <w:b w:val="0"/>
          <w:sz w:val="22"/>
          <w:szCs w:val="22"/>
          <w:lang w:eastAsia="en-US"/>
        </w:rPr>
        <w:tab/>
        <w:t xml:space="preserve">Nel caso di nuclei familiari di nuova formazione non ancora costituitisi, di cui all’articolo 6, comma 4 del </w:t>
      </w:r>
      <w:r w:rsidR="00D01F87" w:rsidRPr="00D06559">
        <w:rPr>
          <w:rFonts w:ascii="Helvetica" w:eastAsia="Calibri" w:hAnsi="Helvetica" w:cs="Arial"/>
          <w:b w:val="0"/>
          <w:sz w:val="22"/>
          <w:szCs w:val="22"/>
          <w:lang w:eastAsia="en-US"/>
        </w:rPr>
        <w:t>Regolamento Regionale</w:t>
      </w:r>
      <w:r w:rsidR="006657E8" w:rsidRPr="00D06559">
        <w:rPr>
          <w:rFonts w:ascii="Helvetica" w:eastAsia="Calibri" w:hAnsi="Helvetica" w:cs="Arial"/>
          <w:b w:val="0"/>
          <w:sz w:val="22"/>
          <w:szCs w:val="22"/>
          <w:lang w:eastAsia="en-US"/>
        </w:rPr>
        <w:t xml:space="preserve"> </w:t>
      </w:r>
      <w:r w:rsidR="005C40C4" w:rsidRPr="00D06559">
        <w:rPr>
          <w:rFonts w:ascii="Helvetica" w:eastAsia="Calibri" w:hAnsi="Helvetica" w:cs="Arial"/>
          <w:b w:val="0"/>
          <w:sz w:val="22"/>
          <w:szCs w:val="22"/>
          <w:lang w:eastAsia="en-US"/>
        </w:rPr>
        <w:t xml:space="preserve">n. </w:t>
      </w:r>
      <w:r w:rsidR="006657E8" w:rsidRPr="00D06559">
        <w:rPr>
          <w:rFonts w:ascii="Helvetica" w:eastAsia="Calibri" w:hAnsi="Helvetica" w:cs="Arial"/>
          <w:b w:val="0"/>
          <w:sz w:val="22"/>
          <w:szCs w:val="22"/>
          <w:lang w:eastAsia="en-US"/>
        </w:rPr>
        <w:t>4/2017</w:t>
      </w:r>
      <w:r w:rsidRPr="00D06559">
        <w:rPr>
          <w:rFonts w:ascii="Helvetica" w:eastAsia="Calibri" w:hAnsi="Helvetica" w:cs="Arial"/>
          <w:b w:val="0"/>
          <w:sz w:val="22"/>
          <w:szCs w:val="22"/>
          <w:lang w:eastAsia="en-US"/>
        </w:rPr>
        <w:t>, è necessario che siano indicati gli ISEE, in corso di validità, delle famiglie di provenienza di ciascuno dei componenti la famiglia di nuova formazione, nel rispetto di quanto previsto alla lettera c) del comma 5.1 punti 1) e 2). Ai fini della valutazione del disagio economico è considerato l’ISEE con il valore minore</w:t>
      </w:r>
      <w:r w:rsidR="0086119C" w:rsidRPr="00D06559">
        <w:rPr>
          <w:rFonts w:ascii="Helvetica" w:eastAsia="Calibri" w:hAnsi="Helvetica" w:cs="Arial"/>
          <w:b w:val="0"/>
          <w:sz w:val="22"/>
          <w:szCs w:val="22"/>
          <w:lang w:eastAsia="en-US"/>
        </w:rPr>
        <w:t>.</w:t>
      </w:r>
    </w:p>
    <w:p w14:paraId="2A543D51" w14:textId="77777777" w:rsidR="004C24DB" w:rsidRPr="00D06559" w:rsidRDefault="004C24DB" w:rsidP="00E04EB4">
      <w:pPr>
        <w:tabs>
          <w:tab w:val="center" w:pos="4819"/>
          <w:tab w:val="right" w:pos="9638"/>
        </w:tabs>
        <w:spacing w:line="276" w:lineRule="auto"/>
        <w:outlineLvl w:val="9"/>
        <w:rPr>
          <w:rFonts w:ascii="Helvetica" w:eastAsia="Calibri" w:hAnsi="Helvetica" w:cs="Arial"/>
          <w:b w:val="0"/>
          <w:sz w:val="22"/>
          <w:szCs w:val="22"/>
          <w:lang w:eastAsia="en-US"/>
        </w:rPr>
      </w:pPr>
    </w:p>
    <w:p w14:paraId="2CB2C8DA" w14:textId="61B17125" w:rsidR="00EC2232" w:rsidRPr="00D06559" w:rsidRDefault="0037797F">
      <w:pPr>
        <w:pStyle w:val="Paragrafoelenco"/>
        <w:numPr>
          <w:ilvl w:val="0"/>
          <w:numId w:val="2"/>
        </w:numPr>
        <w:tabs>
          <w:tab w:val="left" w:pos="284"/>
          <w:tab w:val="center" w:pos="4819"/>
          <w:tab w:val="right" w:pos="9638"/>
        </w:tabs>
        <w:spacing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assenza di titolarità di diritti di proprietà o di altri diritti reali di godimento su beni immobili adeguati alle esigenze del nucleo familiare, ubicati </w:t>
      </w:r>
      <w:r w:rsidR="00EC2232" w:rsidRPr="00D06559">
        <w:rPr>
          <w:rFonts w:ascii="Helvetica" w:eastAsia="Calibri" w:hAnsi="Helvetica" w:cs="Arial"/>
          <w:b w:val="0"/>
          <w:sz w:val="22"/>
          <w:szCs w:val="22"/>
          <w:lang w:eastAsia="en-US"/>
        </w:rPr>
        <w:t xml:space="preserve">nel comune in cui è presentata la domanda o entro la distanza di </w:t>
      </w:r>
      <w:r w:rsidR="0059029D" w:rsidRPr="00D06559">
        <w:rPr>
          <w:rFonts w:ascii="Helvetica" w:eastAsia="Calibri" w:hAnsi="Helvetica" w:cs="Arial"/>
          <w:b w:val="0"/>
          <w:sz w:val="22"/>
          <w:szCs w:val="22"/>
          <w:lang w:eastAsia="en-US"/>
        </w:rPr>
        <w:t>4</w:t>
      </w:r>
      <w:r w:rsidR="00EC2232" w:rsidRPr="00D06559">
        <w:rPr>
          <w:rFonts w:ascii="Helvetica" w:eastAsia="Calibri" w:hAnsi="Helvetica" w:cs="Arial"/>
          <w:b w:val="0"/>
          <w:sz w:val="22"/>
          <w:szCs w:val="22"/>
          <w:lang w:eastAsia="en-US"/>
        </w:rPr>
        <w:t xml:space="preserve">0 km dal comune in cui è presentata domanda. </w:t>
      </w:r>
    </w:p>
    <w:p w14:paraId="0A2026A9" w14:textId="77777777" w:rsidR="00EC2232" w:rsidRPr="00D06559" w:rsidRDefault="00EC2232" w:rsidP="00EC2232">
      <w:pPr>
        <w:pStyle w:val="Paragrafoelenco"/>
        <w:tabs>
          <w:tab w:val="left" w:pos="284"/>
          <w:tab w:val="center" w:pos="4819"/>
          <w:tab w:val="right" w:pos="9638"/>
        </w:tabs>
        <w:spacing w:line="276" w:lineRule="auto"/>
        <w:ind w:left="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Ai fini del calcolo della distanza si adottano le modalità utilizzate dall’Automobile Club d’Italia considerando il percorso più breve.</w:t>
      </w:r>
      <w:r w:rsidR="0037797F" w:rsidRPr="00D06559">
        <w:rPr>
          <w:rFonts w:ascii="Helvetica" w:eastAsia="Calibri" w:hAnsi="Helvetica" w:cs="Arial"/>
          <w:b w:val="0"/>
          <w:sz w:val="22"/>
          <w:szCs w:val="22"/>
          <w:lang w:eastAsia="en-US"/>
        </w:rPr>
        <w:t xml:space="preserve"> </w:t>
      </w:r>
    </w:p>
    <w:p w14:paraId="127C8250" w14:textId="3D68847E" w:rsidR="006E6A7A" w:rsidRPr="00D06559" w:rsidRDefault="006657E8" w:rsidP="006369F2">
      <w:pPr>
        <w:pStyle w:val="Paragrafoelenco"/>
        <w:tabs>
          <w:tab w:val="left" w:pos="284"/>
          <w:tab w:val="center" w:pos="4819"/>
          <w:tab w:val="right" w:pos="9638"/>
        </w:tabs>
        <w:spacing w:line="276" w:lineRule="auto"/>
        <w:ind w:left="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Si considerano adeguati gli alloggi che abbiano una superficie utile residenziale pari o superiore a quella dell’alloggio che potrebbe essere assegnato ai sensi della tabella di cui all’articolo 9 </w:t>
      </w:r>
      <w:r w:rsidR="00C547BD" w:rsidRPr="00D06559">
        <w:rPr>
          <w:rFonts w:ascii="Helvetica" w:eastAsia="Calibri" w:hAnsi="Helvetica" w:cs="Arial"/>
          <w:b w:val="0"/>
          <w:sz w:val="22"/>
          <w:szCs w:val="22"/>
          <w:lang w:eastAsia="en-US"/>
        </w:rPr>
        <w:t xml:space="preserve">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006369F2" w:rsidRPr="00D06559">
        <w:rPr>
          <w:rFonts w:ascii="Helvetica" w:eastAsia="Calibri" w:hAnsi="Helvetica" w:cs="Arial"/>
          <w:b w:val="0"/>
          <w:sz w:val="22"/>
          <w:szCs w:val="22"/>
          <w:lang w:eastAsia="en-US"/>
        </w:rPr>
        <w:t>.</w:t>
      </w:r>
    </w:p>
    <w:p w14:paraId="2A77F208" w14:textId="17E049D1" w:rsidR="0037797F" w:rsidRPr="00D06559" w:rsidRDefault="006657E8" w:rsidP="006E6A7A">
      <w:pPr>
        <w:tabs>
          <w:tab w:val="center" w:pos="4819"/>
          <w:tab w:val="right" w:pos="9638"/>
        </w:tabs>
        <w:spacing w:line="276" w:lineRule="auto"/>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Non precludono l’accesso ai servizi abitativi pubblici:</w:t>
      </w:r>
      <w:r w:rsidRPr="00D06559">
        <w:rPr>
          <w:rFonts w:ascii="Helvetica" w:eastAsia="Calibri" w:hAnsi="Helvetica" w:cs="Arial"/>
          <w:b w:val="0"/>
          <w:sz w:val="22"/>
          <w:szCs w:val="22"/>
          <w:lang w:eastAsia="en-US"/>
        </w:rPr>
        <w:br/>
        <w:t>• la titolarità di diritti di proprietà o di altri diritti reali di godimento su un alloggio dichiarato inagibile da parte del comune;</w:t>
      </w:r>
      <w:r w:rsidRPr="00D06559">
        <w:rPr>
          <w:rFonts w:ascii="Helvetica" w:eastAsia="Calibri" w:hAnsi="Helvetica" w:cs="Arial"/>
          <w:b w:val="0"/>
          <w:sz w:val="22"/>
          <w:szCs w:val="22"/>
          <w:lang w:eastAsia="en-US"/>
        </w:rPr>
        <w:br/>
        <w:t>• la nuda proprietà di un alloggio;</w:t>
      </w:r>
      <w:r w:rsidRPr="00D06559">
        <w:rPr>
          <w:rFonts w:ascii="Helvetica" w:eastAsia="Calibri" w:hAnsi="Helvetica" w:cs="Arial"/>
          <w:b w:val="0"/>
          <w:sz w:val="22"/>
          <w:szCs w:val="22"/>
          <w:lang w:eastAsia="en-US"/>
        </w:rPr>
        <w:br/>
        <w:t>• la proprietà di un alloggio sottoposto a procedura di pignoramento, a decorrere dall’ordinanza di vendita emessa dal giudice dell’esecuzione ai sensi dell’art. 569 c.p.c.;</w:t>
      </w:r>
      <w:bookmarkStart w:id="1" w:name="ndr12"/>
      <w:bookmarkStart w:id="2" w:name="rifn12"/>
      <w:bookmarkEnd w:id="1"/>
      <w:bookmarkEnd w:id="2"/>
    </w:p>
    <w:p w14:paraId="568CDE64" w14:textId="4D9FF10E" w:rsidR="00521E09"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e)</w:t>
      </w:r>
      <w:r w:rsidR="00521E09"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ab/>
        <w:t>assenza di precedenti assegnazioni di alloggi sociali destinati a servizi abitativi pubblici per i quali, nei precedenti cinque anni, è stata dichiarata la decadenza o è stato disposto l’annullamento, con conseguente risoluzione del contratto di locazione;</w:t>
      </w:r>
      <w:r w:rsidRPr="00D06559">
        <w:rPr>
          <w:rFonts w:ascii="Helvetica" w:eastAsia="Calibri" w:hAnsi="Helvetica" w:cs="Arial"/>
          <w:b w:val="0"/>
          <w:i/>
          <w:iCs/>
          <w:sz w:val="22"/>
          <w:szCs w:val="22"/>
          <w:lang w:eastAsia="en-US"/>
        </w:rPr>
        <w:t xml:space="preserve">  </w:t>
      </w:r>
      <w:r w:rsidRPr="00D06559">
        <w:rPr>
          <w:rFonts w:ascii="Helvetica" w:eastAsia="Calibri" w:hAnsi="Helvetica" w:cs="Arial"/>
          <w:b w:val="0"/>
          <w:sz w:val="22"/>
          <w:szCs w:val="22"/>
          <w:lang w:eastAsia="en-US"/>
        </w:rPr>
        <w:t xml:space="preserve"> </w:t>
      </w:r>
    </w:p>
    <w:p w14:paraId="753C9916" w14:textId="77777777" w:rsidR="00521E09" w:rsidRPr="00D06559" w:rsidRDefault="00521E09"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lastRenderedPageBreak/>
        <w:t>f)</w:t>
      </w:r>
      <w:r w:rsidR="0037797F" w:rsidRPr="00D06559">
        <w:rPr>
          <w:rFonts w:ascii="Helvetica" w:eastAsia="Calibri" w:hAnsi="Helvetica" w:cs="Arial"/>
          <w:b w:val="0"/>
          <w:sz w:val="22"/>
          <w:szCs w:val="22"/>
          <w:lang w:eastAsia="en-US"/>
        </w:rPr>
        <w:tab/>
        <w:t>assenza di dichiarazione di decadenza dall’assegnazione di alloggi di servizi abitativi pubblici per morosità colpevole, in relazione al pagamento del canone di locazione ovvero al rimborso delle spese. Trascorsi cinque anni dalla dichiarazione di decadenza dall’assegnazione, la domanda è ammissibile a condizione c</w:t>
      </w:r>
      <w:r w:rsidRPr="00D06559">
        <w:rPr>
          <w:rFonts w:ascii="Helvetica" w:eastAsia="Calibri" w:hAnsi="Helvetica" w:cs="Arial"/>
          <w:b w:val="0"/>
          <w:sz w:val="22"/>
          <w:szCs w:val="22"/>
          <w:lang w:eastAsia="en-US"/>
        </w:rPr>
        <w:t>he il debito sia stato estinto;</w:t>
      </w:r>
    </w:p>
    <w:p w14:paraId="30C9DD60" w14:textId="716AE3B6" w:rsidR="00521E09" w:rsidRPr="00D06559" w:rsidRDefault="00521E09"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g)</w:t>
      </w:r>
      <w:r w:rsidR="0037797F" w:rsidRPr="00D06559">
        <w:rPr>
          <w:rFonts w:ascii="Helvetica" w:eastAsia="Calibri" w:hAnsi="Helvetica" w:cs="Arial"/>
          <w:b w:val="0"/>
          <w:sz w:val="22"/>
          <w:szCs w:val="22"/>
          <w:lang w:eastAsia="en-US"/>
        </w:rPr>
        <w:tab/>
        <w:t>assenza di eventi di occupazione abusiva di alloggio o di unità immobiliare ad uso non residenziale o di spazi pubblici e/o privati negli ultimi cinque anni; trascorsi cinque anni dalla cessazione dell’occupazione abusiva la domanda è ammissibile a condizione che l’eventuale debito derivante dai danneggiamenti prodotti durante il periodo di occupazione o nelle fasi</w:t>
      </w:r>
      <w:r w:rsidRPr="00D06559">
        <w:rPr>
          <w:rFonts w:ascii="Helvetica" w:eastAsia="Calibri" w:hAnsi="Helvetica" w:cs="Arial"/>
          <w:b w:val="0"/>
          <w:sz w:val="22"/>
          <w:szCs w:val="22"/>
          <w:lang w:eastAsia="en-US"/>
        </w:rPr>
        <w:t xml:space="preserve"> di sgombero sia stato estinto;</w:t>
      </w:r>
    </w:p>
    <w:p w14:paraId="4B3E736E" w14:textId="77777777" w:rsidR="00521E09" w:rsidRPr="00D06559" w:rsidRDefault="00521E09"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h)</w:t>
      </w:r>
      <w:r w:rsidRPr="00D06559">
        <w:rPr>
          <w:rFonts w:ascii="Helvetica" w:eastAsia="Calibri" w:hAnsi="Helvetica" w:cs="Arial"/>
          <w:b w:val="0"/>
          <w:sz w:val="22"/>
          <w:szCs w:val="22"/>
          <w:lang w:eastAsia="en-US"/>
        </w:rPr>
        <w:tab/>
      </w:r>
      <w:r w:rsidR="0037797F" w:rsidRPr="00D06559">
        <w:rPr>
          <w:rFonts w:ascii="Helvetica" w:eastAsia="Calibri" w:hAnsi="Helvetica" w:cs="Arial"/>
          <w:b w:val="0"/>
          <w:sz w:val="22"/>
          <w:szCs w:val="22"/>
          <w:lang w:eastAsia="en-US"/>
        </w:rPr>
        <w:t>non aver ceduto, in tutto o in parte, fuori dai casi previsti dalla legge, l’alloggio precedentemente assegnato</w:t>
      </w:r>
      <w:r w:rsidRPr="00D06559">
        <w:rPr>
          <w:rFonts w:ascii="Helvetica" w:eastAsia="Calibri" w:hAnsi="Helvetica" w:cs="Arial"/>
          <w:b w:val="0"/>
          <w:sz w:val="22"/>
          <w:szCs w:val="22"/>
          <w:lang w:eastAsia="en-US"/>
        </w:rPr>
        <w:t xml:space="preserve"> o sue pertinenze in locazione;</w:t>
      </w:r>
    </w:p>
    <w:p w14:paraId="35DF2EB5" w14:textId="432C4745" w:rsidR="00521E09" w:rsidRPr="00D06559" w:rsidRDefault="00521E09"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i)</w:t>
      </w:r>
      <w:r w:rsidRPr="00D06559">
        <w:rPr>
          <w:rFonts w:ascii="Helvetica" w:eastAsia="Calibri" w:hAnsi="Helvetica" w:cs="Arial"/>
          <w:b w:val="0"/>
          <w:sz w:val="22"/>
          <w:szCs w:val="22"/>
          <w:lang w:eastAsia="en-US"/>
        </w:rPr>
        <w:tab/>
      </w:r>
      <w:r w:rsidR="0037797F" w:rsidRPr="00D06559">
        <w:rPr>
          <w:rFonts w:ascii="Helvetica" w:eastAsia="Calibri" w:hAnsi="Helvetica" w:cs="Arial"/>
          <w:b w:val="0"/>
          <w:sz w:val="22"/>
          <w:szCs w:val="22"/>
          <w:lang w:eastAsia="en-US"/>
        </w:rPr>
        <w:t>assenza di precedente assegnazione, in proprietà, di alloggio realizzato con contributo pubblico o finanziamento agevolato in qualunque forma, concesso dallo Stato, dalla Regione, dagli enti territoriali o da altri enti pubblici, sempre che l’alloggio non sia perito senza dare luogo al risarcimento</w:t>
      </w:r>
      <w:r w:rsidRPr="00D06559">
        <w:rPr>
          <w:rFonts w:ascii="Helvetica" w:eastAsia="Calibri" w:hAnsi="Helvetica" w:cs="Arial"/>
          <w:b w:val="0"/>
          <w:sz w:val="22"/>
          <w:szCs w:val="22"/>
          <w:lang w:eastAsia="en-US"/>
        </w:rPr>
        <w:t xml:space="preserve"> del danno</w:t>
      </w:r>
      <w:r w:rsidR="000649B5" w:rsidRPr="00D06559">
        <w:rPr>
          <w:rFonts w:ascii="Helvetica" w:eastAsia="Calibri" w:hAnsi="Helvetica" w:cs="Arial"/>
          <w:b w:val="0"/>
          <w:sz w:val="22"/>
          <w:szCs w:val="22"/>
          <w:lang w:eastAsia="en-US"/>
        </w:rPr>
        <w:t>.</w:t>
      </w:r>
    </w:p>
    <w:p w14:paraId="4BF55EB3" w14:textId="580F769B" w:rsidR="00521E09" w:rsidRPr="00D06559" w:rsidRDefault="0037797F"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Helvetica"/>
          <w:b w:val="0"/>
          <w:sz w:val="22"/>
          <w:szCs w:val="22"/>
          <w:lang w:eastAsia="en-US"/>
        </w:rPr>
        <w:t>5.2.</w:t>
      </w:r>
      <w:r w:rsidR="0007062A"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ab/>
        <w:t>I requisiti di cui al comma 5.1 devono essere posseduti dal richiedente e, limitatamente a quanto previsto dalle lettere d), e), f), g), h) ed i), del medesimo comma, anche dagli altri componenti il nucleo familiare del richiedente, alla data di presentazione della domanda, nonché al momento dell’assegnazione. I suddetti requisiti devono permanere in costanza di rapporto, fatto salvo quanto stabilito in ordine al limite ISEE per la permanenza e ai limiti dei valori patrimoniali mobiliari ed immobiliari.</w:t>
      </w:r>
    </w:p>
    <w:p w14:paraId="1F3ED411" w14:textId="66FAD515" w:rsidR="0037797F" w:rsidRPr="00D06559" w:rsidRDefault="00521E09" w:rsidP="00E04EB4">
      <w:pPr>
        <w:tabs>
          <w:tab w:val="center" w:pos="4819"/>
          <w:tab w:val="right" w:pos="9638"/>
        </w:tabs>
        <w:spacing w:line="276" w:lineRule="auto"/>
        <w:outlineLvl w:val="9"/>
        <w:rPr>
          <w:rFonts w:ascii="Helvetica" w:eastAsia="Calibri" w:hAnsi="Helvetica" w:cs="Arial"/>
          <w:b w:val="0"/>
          <w:sz w:val="22"/>
          <w:szCs w:val="22"/>
          <w:lang w:eastAsia="en-US"/>
        </w:rPr>
      </w:pPr>
      <w:r w:rsidRPr="00D06559">
        <w:rPr>
          <w:rFonts w:ascii="Helvetica" w:eastAsia="Calibri" w:hAnsi="Helvetica" w:cs="Helvetica"/>
          <w:b w:val="0"/>
          <w:sz w:val="22"/>
          <w:szCs w:val="22"/>
          <w:lang w:eastAsia="en-US"/>
        </w:rPr>
        <w:t>5.3</w:t>
      </w:r>
      <w:r w:rsidR="006E6A7A" w:rsidRPr="00D06559">
        <w:rPr>
          <w:rFonts w:ascii="Helvetica" w:eastAsia="Calibri" w:hAnsi="Helvetica" w:cs="Helvetica"/>
          <w:b w:val="0"/>
          <w:sz w:val="22"/>
          <w:szCs w:val="22"/>
          <w:lang w:eastAsia="en-US"/>
        </w:rPr>
        <w:t>.</w:t>
      </w:r>
      <w:r w:rsidR="006E6A7A" w:rsidRPr="00D06559">
        <w:rPr>
          <w:rFonts w:ascii="Arial" w:eastAsia="Calibri" w:hAnsi="Arial" w:cs="Arial"/>
          <w:b w:val="0"/>
          <w:sz w:val="22"/>
          <w:szCs w:val="22"/>
          <w:lang w:eastAsia="en-US"/>
        </w:rPr>
        <w:t xml:space="preserve"> </w:t>
      </w:r>
      <w:r w:rsidR="0037797F" w:rsidRPr="00D06559">
        <w:rPr>
          <w:rFonts w:ascii="Helvetica" w:eastAsia="Calibri" w:hAnsi="Helvetica" w:cs="Arial"/>
          <w:b w:val="0"/>
          <w:sz w:val="22"/>
          <w:szCs w:val="22"/>
          <w:lang w:eastAsia="en-US"/>
        </w:rPr>
        <w:tab/>
        <w:t xml:space="preserve">Ai sensi dell’articolo 22, comma 4, della </w:t>
      </w:r>
      <w:r w:rsidR="00D01F87" w:rsidRPr="00D06559">
        <w:rPr>
          <w:rFonts w:ascii="Helvetica" w:eastAsia="Calibri" w:hAnsi="Helvetica" w:cs="Arial"/>
          <w:b w:val="0"/>
          <w:sz w:val="22"/>
          <w:szCs w:val="22"/>
          <w:lang w:eastAsia="en-US"/>
        </w:rPr>
        <w:t>Legge Regionale</w:t>
      </w:r>
      <w:r w:rsidR="0037797F" w:rsidRPr="00D06559">
        <w:rPr>
          <w:rFonts w:ascii="Helvetica" w:eastAsia="Calibri" w:hAnsi="Helvetica" w:cs="Arial"/>
          <w:b w:val="0"/>
          <w:sz w:val="22"/>
          <w:szCs w:val="22"/>
          <w:lang w:eastAsia="en-US"/>
        </w:rPr>
        <w:t xml:space="preserve"> </w:t>
      </w:r>
      <w:r w:rsidR="000649B5" w:rsidRPr="00D06559">
        <w:rPr>
          <w:rFonts w:ascii="Helvetica" w:eastAsia="Calibri" w:hAnsi="Helvetica" w:cs="Arial"/>
          <w:b w:val="0"/>
          <w:sz w:val="22"/>
          <w:szCs w:val="22"/>
          <w:lang w:eastAsia="en-US"/>
        </w:rPr>
        <w:t xml:space="preserve">n. </w:t>
      </w:r>
      <w:r w:rsidR="0037797F" w:rsidRPr="00D06559">
        <w:rPr>
          <w:rFonts w:ascii="Helvetica" w:eastAsia="Calibri" w:hAnsi="Helvetica" w:cs="Arial"/>
          <w:b w:val="0"/>
          <w:sz w:val="22"/>
          <w:szCs w:val="22"/>
          <w:lang w:eastAsia="en-US"/>
        </w:rPr>
        <w:t>16/2016, ai fini del rispetto del requisito di cui alla lettera d), del comma 5.1, nel caso di coniugi legalmente separati o divorziati in condizioni di disagio economico che, a seguito di provvedimento dell’autorità giudiziaria, sono obbligati al versamento dell’assegno di mantenimento dei figli e non sono assegnatari o comunque non hanno la disponibilità della casa coniugale in cui risiedono i figli, anche se di proprietà dei medesimi coniugi o ex coniugi, non viene considerato il diritto di proprietà o altro diritto reale di godimento relativo alla casa coniugale in cui risiedono i figli.</w:t>
      </w:r>
    </w:p>
    <w:p w14:paraId="4DDEA16E" w14:textId="77777777" w:rsidR="0037797F" w:rsidRPr="00D06559" w:rsidRDefault="0037797F" w:rsidP="00E04EB4">
      <w:pPr>
        <w:tabs>
          <w:tab w:val="center" w:pos="4819"/>
          <w:tab w:val="right" w:pos="9638"/>
        </w:tabs>
        <w:spacing w:before="120" w:line="276" w:lineRule="auto"/>
        <w:outlineLvl w:val="9"/>
        <w:rPr>
          <w:rFonts w:ascii="Helvetica" w:eastAsia="Calibri" w:hAnsi="Helvetica" w:cs="Arial"/>
          <w:b w:val="0"/>
          <w:sz w:val="22"/>
          <w:szCs w:val="22"/>
          <w:lang w:eastAsia="en-US"/>
        </w:rPr>
      </w:pPr>
    </w:p>
    <w:p w14:paraId="7AA10607" w14:textId="3F881EBA" w:rsidR="006A28F7" w:rsidRPr="00D06559" w:rsidRDefault="0037797F" w:rsidP="006A28F7">
      <w:pPr>
        <w:numPr>
          <w:ilvl w:val="0"/>
          <w:numId w:val="6"/>
        </w:numPr>
        <w:spacing w:before="240" w:after="240" w:line="276" w:lineRule="auto"/>
        <w:ind w:left="0" w:firstLine="0"/>
        <w:jc w:val="left"/>
        <w:outlineLvl w:val="9"/>
        <w:rPr>
          <w:rFonts w:ascii="Arial" w:eastAsia="Calibri" w:hAnsi="Arial" w:cs="Arial"/>
          <w:sz w:val="28"/>
          <w:szCs w:val="22"/>
          <w:lang w:eastAsia="en-US"/>
        </w:rPr>
      </w:pPr>
      <w:r w:rsidRPr="00D06559">
        <w:rPr>
          <w:rFonts w:ascii="Arial" w:eastAsia="Calibri" w:hAnsi="Arial" w:cs="Arial"/>
          <w:sz w:val="28"/>
          <w:szCs w:val="22"/>
          <w:lang w:eastAsia="en-US"/>
        </w:rPr>
        <w:t>Nuclei familiari in condizioni di indigenza</w:t>
      </w:r>
      <w:r w:rsidR="00810290" w:rsidRPr="00D06559">
        <w:rPr>
          <w:rFonts w:ascii="Helvetica" w:eastAsia="Calibri" w:hAnsi="Helvetica" w:cs="Arial"/>
          <w:b w:val="0"/>
          <w:sz w:val="22"/>
          <w:szCs w:val="22"/>
          <w:lang w:eastAsia="en-US"/>
        </w:rPr>
        <w:t>.</w:t>
      </w:r>
    </w:p>
    <w:p w14:paraId="3F07C90D" w14:textId="44F08558" w:rsidR="0037797F" w:rsidRPr="00D06559" w:rsidRDefault="0037797F" w:rsidP="006A28F7">
      <w:pPr>
        <w:numPr>
          <w:ilvl w:val="1"/>
          <w:numId w:val="6"/>
        </w:numPr>
        <w:autoSpaceDE w:val="0"/>
        <w:autoSpaceDN w:val="0"/>
        <w:adjustRightInd w:val="0"/>
        <w:spacing w:before="240" w:line="276" w:lineRule="auto"/>
        <w:ind w:left="0" w:firstLine="0"/>
        <w:contextualSpacing/>
        <w:outlineLvl w:val="9"/>
        <w:rPr>
          <w:rFonts w:ascii="Helvetica" w:eastAsia="Calibri" w:hAnsi="Helvetica" w:cs="Helvetica"/>
          <w:b w:val="0"/>
          <w:sz w:val="22"/>
          <w:szCs w:val="22"/>
          <w:lang w:eastAsia="en-US"/>
        </w:rPr>
      </w:pPr>
      <w:r w:rsidRPr="00D06559">
        <w:rPr>
          <w:rFonts w:ascii="Helvetica" w:eastAsia="Calibri" w:hAnsi="Helvetica" w:cs="Helvetica"/>
          <w:b w:val="0"/>
          <w:sz w:val="22"/>
          <w:szCs w:val="22"/>
          <w:lang w:eastAsia="en-US"/>
        </w:rPr>
        <w:t xml:space="preserve">I nuclei familiari in condizioni di indigenza, di cui all’articolo 13 del </w:t>
      </w:r>
      <w:r w:rsidR="00D01F87" w:rsidRPr="00D06559">
        <w:rPr>
          <w:rFonts w:ascii="Helvetica" w:eastAsia="Calibri" w:hAnsi="Helvetica" w:cs="Helvetica"/>
          <w:b w:val="0"/>
          <w:sz w:val="22"/>
          <w:szCs w:val="22"/>
          <w:lang w:eastAsia="en-US"/>
        </w:rPr>
        <w:t>Regolamento Regionale</w:t>
      </w:r>
      <w:r w:rsidRPr="00D06559">
        <w:rPr>
          <w:rFonts w:ascii="Helvetica" w:eastAsia="Calibri" w:hAnsi="Helvetica" w:cs="Helvetica"/>
          <w:b w:val="0"/>
          <w:sz w:val="22"/>
          <w:szCs w:val="22"/>
          <w:lang w:eastAsia="en-US"/>
        </w:rPr>
        <w:t xml:space="preserve"> </w:t>
      </w:r>
      <w:r w:rsidR="00B83068" w:rsidRPr="00D06559">
        <w:rPr>
          <w:rFonts w:ascii="Helvetica" w:eastAsia="Calibri" w:hAnsi="Helvetica" w:cs="Helvetica"/>
          <w:b w:val="0"/>
          <w:sz w:val="22"/>
          <w:szCs w:val="22"/>
          <w:lang w:eastAsia="en-US"/>
        </w:rPr>
        <w:t>n</w:t>
      </w:r>
      <w:r w:rsidR="006E6A7A" w:rsidRPr="00D06559">
        <w:rPr>
          <w:rFonts w:ascii="Helvetica" w:eastAsia="Calibri" w:hAnsi="Helvetica" w:cs="Helvetica"/>
          <w:b w:val="0"/>
          <w:sz w:val="22"/>
          <w:szCs w:val="22"/>
          <w:lang w:eastAsia="en-US"/>
        </w:rPr>
        <w:t>.</w:t>
      </w:r>
      <w:r w:rsidR="00B83068" w:rsidRPr="00D06559">
        <w:rPr>
          <w:rFonts w:ascii="Helvetica" w:eastAsia="Calibri" w:hAnsi="Helvetica" w:cs="Helvetica"/>
          <w:b w:val="0"/>
          <w:sz w:val="22"/>
          <w:szCs w:val="22"/>
          <w:lang w:eastAsia="en-US"/>
        </w:rPr>
        <w:t xml:space="preserve"> 4/2017</w:t>
      </w:r>
      <w:r w:rsidR="00BF0084" w:rsidRPr="00D06559">
        <w:rPr>
          <w:rFonts w:ascii="Helvetica" w:eastAsia="Calibri" w:hAnsi="Helvetica" w:cs="Helvetica"/>
          <w:b w:val="0"/>
          <w:sz w:val="22"/>
          <w:szCs w:val="22"/>
          <w:lang w:eastAsia="en-US"/>
        </w:rPr>
        <w:t>,</w:t>
      </w:r>
      <w:r w:rsidRPr="00D06559">
        <w:rPr>
          <w:rFonts w:ascii="Helvetica" w:eastAsia="Calibri" w:hAnsi="Helvetica" w:cs="Helvetica"/>
          <w:b w:val="0"/>
          <w:sz w:val="22"/>
          <w:szCs w:val="22"/>
          <w:lang w:eastAsia="en-US"/>
        </w:rPr>
        <w:t xml:space="preserve"> sono quelli che presentano una condizione economica pari o inferiore a 3.000 euro ISEE</w:t>
      </w:r>
      <w:r w:rsidR="00BF0084" w:rsidRPr="00D06559">
        <w:rPr>
          <w:rFonts w:ascii="Helvetica" w:eastAsia="Calibri" w:hAnsi="Helvetica" w:cs="Helvetica"/>
          <w:b w:val="0"/>
          <w:sz w:val="22"/>
          <w:szCs w:val="22"/>
          <w:lang w:eastAsia="en-US"/>
        </w:rPr>
        <w:t>.</w:t>
      </w:r>
    </w:p>
    <w:p w14:paraId="542A000C" w14:textId="51B35A01" w:rsidR="0037797F" w:rsidRPr="00D06559" w:rsidRDefault="0037797F" w:rsidP="006A28F7">
      <w:pPr>
        <w:numPr>
          <w:ilvl w:val="1"/>
          <w:numId w:val="6"/>
        </w:numPr>
        <w:autoSpaceDE w:val="0"/>
        <w:autoSpaceDN w:val="0"/>
        <w:adjustRightInd w:val="0"/>
        <w:spacing w:before="240" w:line="276" w:lineRule="auto"/>
        <w:ind w:left="0" w:firstLine="0"/>
        <w:contextualSpacing/>
        <w:outlineLvl w:val="9"/>
        <w:rPr>
          <w:rFonts w:ascii="Helv" w:eastAsia="Calibri" w:hAnsi="Helv" w:cs="Helv"/>
          <w:b w:val="0"/>
          <w:sz w:val="22"/>
          <w:szCs w:val="22"/>
          <w:lang w:eastAsia="en-US"/>
        </w:rPr>
      </w:pPr>
      <w:r w:rsidRPr="00D06559">
        <w:rPr>
          <w:rFonts w:ascii="Helvetica" w:eastAsia="Calibri" w:hAnsi="Helvetica" w:cs="Helvetica"/>
          <w:b w:val="0"/>
          <w:sz w:val="22"/>
          <w:szCs w:val="22"/>
          <w:lang w:eastAsia="en-US"/>
        </w:rPr>
        <w:t xml:space="preserve">Le assegnazioni riguardanti i nuclei familiari in condizioni di indigenza sono disposte nella misura del venti per cento delle unità abitative disponibili nell’anno solare, </w:t>
      </w:r>
      <w:r w:rsidR="00462181" w:rsidRPr="00D06559">
        <w:rPr>
          <w:rFonts w:ascii="Helvetica" w:eastAsia="Calibri" w:hAnsi="Helvetica" w:cs="Helvetica"/>
          <w:b w:val="0"/>
          <w:sz w:val="22"/>
          <w:szCs w:val="22"/>
          <w:lang w:eastAsia="en-US"/>
        </w:rPr>
        <w:t>con</w:t>
      </w:r>
      <w:r w:rsidR="00862E82" w:rsidRPr="00D06559">
        <w:rPr>
          <w:rFonts w:ascii="Helvetica" w:eastAsia="Calibri" w:hAnsi="Helvetica" w:cs="Helvetica"/>
          <w:b w:val="0"/>
          <w:sz w:val="22"/>
          <w:szCs w:val="22"/>
          <w:lang w:eastAsia="en-US"/>
        </w:rPr>
        <w:t xml:space="preserve"> </w:t>
      </w:r>
      <w:r w:rsidR="00462181" w:rsidRPr="00D06559">
        <w:rPr>
          <w:rFonts w:ascii="Helvetica" w:eastAsia="Calibri" w:hAnsi="Helvetica" w:cs="Helvetica"/>
          <w:b w:val="0"/>
          <w:sz w:val="22"/>
          <w:szCs w:val="22"/>
          <w:lang w:eastAsia="en-US"/>
        </w:rPr>
        <w:t xml:space="preserve">riferimento </w:t>
      </w:r>
      <w:r w:rsidRPr="00D06559">
        <w:rPr>
          <w:rFonts w:ascii="Helvetica" w:eastAsia="Calibri" w:hAnsi="Helvetica" w:cs="Helvetica"/>
          <w:b w:val="0"/>
          <w:sz w:val="22"/>
          <w:szCs w:val="22"/>
          <w:lang w:eastAsia="en-US"/>
        </w:rPr>
        <w:t xml:space="preserve">all’articolo 4, comma 3, lettera c) 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006E6A7A" w:rsidRPr="00D06559">
        <w:rPr>
          <w:rFonts w:ascii="Helvetica" w:eastAsia="Calibri" w:hAnsi="Helvetica" w:cs="Helvetica"/>
          <w:b w:val="0"/>
          <w:sz w:val="22"/>
          <w:szCs w:val="22"/>
          <w:lang w:eastAsia="en-US"/>
        </w:rPr>
        <w:t xml:space="preserve">, </w:t>
      </w:r>
      <w:r w:rsidR="006356E7" w:rsidRPr="00D06559">
        <w:rPr>
          <w:rFonts w:ascii="Helvetica" w:eastAsia="Calibri" w:hAnsi="Helvetica" w:cs="Helvetica"/>
          <w:b w:val="0"/>
          <w:sz w:val="22"/>
          <w:szCs w:val="22"/>
          <w:lang w:eastAsia="en-US"/>
        </w:rPr>
        <w:t>con arrotondamento all’unità superiore del numero di unità abitative derivante dall’applicazione della percentuale applicata. Per le Aler la percentuale del venti per cento si applica distintamente al numero delle unità abitative, che si rendono disponibili nell’anno solare, relative a ciascun territorio comunale in cui sono localizzate</w:t>
      </w:r>
      <w:r w:rsidR="00277B24" w:rsidRPr="00D06559">
        <w:rPr>
          <w:rFonts w:ascii="Helvetica" w:eastAsia="Calibri" w:hAnsi="Helvetica" w:cs="Helvetica"/>
          <w:b w:val="0"/>
          <w:sz w:val="22"/>
          <w:szCs w:val="22"/>
          <w:lang w:eastAsia="en-US"/>
        </w:rPr>
        <w:t>.</w:t>
      </w:r>
      <w:r w:rsidRPr="00D06559">
        <w:rPr>
          <w:rFonts w:ascii="Helvetica" w:eastAsia="Calibri" w:hAnsi="Helvetica" w:cs="Helvetica"/>
          <w:b w:val="0"/>
          <w:sz w:val="22"/>
          <w:szCs w:val="22"/>
          <w:lang w:eastAsia="en-US"/>
        </w:rPr>
        <w:t xml:space="preserve"> </w:t>
      </w:r>
    </w:p>
    <w:p w14:paraId="50BE7D5D" w14:textId="6B2DE720" w:rsidR="0003579A" w:rsidRPr="00D06559" w:rsidRDefault="0037797F" w:rsidP="0003380D">
      <w:pPr>
        <w:numPr>
          <w:ilvl w:val="1"/>
          <w:numId w:val="6"/>
        </w:numPr>
        <w:autoSpaceDE w:val="0"/>
        <w:autoSpaceDN w:val="0"/>
        <w:adjustRightInd w:val="0"/>
        <w:spacing w:line="276" w:lineRule="auto"/>
        <w:ind w:left="0" w:firstLine="0"/>
        <w:contextualSpacing/>
        <w:outlineLvl w:val="9"/>
        <w:rPr>
          <w:rFonts w:ascii="Helv" w:eastAsia="Calibri" w:hAnsi="Helv" w:cs="Helv"/>
          <w:b w:val="0"/>
          <w:sz w:val="22"/>
          <w:szCs w:val="22"/>
          <w:lang w:eastAsia="en-US"/>
        </w:rPr>
      </w:pPr>
      <w:r w:rsidRPr="00D06559">
        <w:rPr>
          <w:rFonts w:ascii="Helvetica" w:eastAsia="Calibri" w:hAnsi="Helvetica" w:cs="Helvetica"/>
          <w:b w:val="0"/>
          <w:sz w:val="22"/>
          <w:szCs w:val="22"/>
          <w:lang w:eastAsia="en-US"/>
        </w:rPr>
        <w:t xml:space="preserve">Nel caso di assegnazione dell’unità abitativa, i servizi sociali comunali definiscono insieme al nucleo familiare assegnatario un progetto individuale finalizzato al recupero dell’autonomia economica e sociale, che preveda un percorso di supporto ed accompagnamento del nucleo indigente per il periodo di erogazione del contributo regionale di solidarietà di cui all'articolo 25, comma 2 della </w:t>
      </w:r>
      <w:r w:rsidR="00D01F87" w:rsidRPr="00D06559">
        <w:rPr>
          <w:rFonts w:ascii="Helvetica" w:eastAsia="Calibri" w:hAnsi="Helvetica" w:cs="Helvetica"/>
          <w:b w:val="0"/>
          <w:sz w:val="22"/>
          <w:szCs w:val="22"/>
          <w:lang w:eastAsia="en-US"/>
        </w:rPr>
        <w:t>Legge Regionale</w:t>
      </w:r>
      <w:r w:rsidRPr="00D06559">
        <w:rPr>
          <w:rFonts w:ascii="Helvetica" w:eastAsia="Calibri" w:hAnsi="Helvetica" w:cs="Helvetica"/>
          <w:b w:val="0"/>
          <w:sz w:val="22"/>
          <w:szCs w:val="22"/>
          <w:lang w:eastAsia="en-US"/>
        </w:rPr>
        <w:t xml:space="preserve"> 16/2016 e comunque fino a quando il nucleo familiare non abbia acquisito sufficiente autonomia economica e sociale.</w:t>
      </w:r>
    </w:p>
    <w:p w14:paraId="787D4A23" w14:textId="77777777" w:rsidR="0003380D" w:rsidRPr="00D06559" w:rsidRDefault="0003380D" w:rsidP="0003380D">
      <w:pPr>
        <w:tabs>
          <w:tab w:val="left" w:pos="851"/>
        </w:tabs>
        <w:autoSpaceDE w:val="0"/>
        <w:autoSpaceDN w:val="0"/>
        <w:adjustRightInd w:val="0"/>
        <w:spacing w:line="276" w:lineRule="auto"/>
        <w:contextualSpacing/>
        <w:outlineLvl w:val="9"/>
        <w:rPr>
          <w:rFonts w:ascii="Helv" w:eastAsia="Calibri" w:hAnsi="Helv" w:cs="Helv"/>
          <w:b w:val="0"/>
          <w:sz w:val="22"/>
          <w:szCs w:val="22"/>
          <w:lang w:eastAsia="en-US"/>
        </w:rPr>
      </w:pPr>
    </w:p>
    <w:p w14:paraId="39E351C4" w14:textId="21045741" w:rsidR="0037797F" w:rsidRPr="00D06559" w:rsidRDefault="0037797F" w:rsidP="006A28F7">
      <w:pPr>
        <w:numPr>
          <w:ilvl w:val="0"/>
          <w:numId w:val="6"/>
        </w:numPr>
        <w:tabs>
          <w:tab w:val="left" w:pos="1418"/>
        </w:tabs>
        <w:spacing w:before="120" w:after="240" w:line="276" w:lineRule="auto"/>
        <w:ind w:left="0" w:firstLine="0"/>
        <w:jc w:val="left"/>
        <w:outlineLvl w:val="9"/>
        <w:rPr>
          <w:rFonts w:ascii="Helvetica" w:eastAsia="Calibri" w:hAnsi="Helvetica"/>
          <w:bCs/>
          <w:sz w:val="22"/>
          <w:szCs w:val="22"/>
          <w:lang w:eastAsia="en-US"/>
        </w:rPr>
      </w:pPr>
      <w:r w:rsidRPr="00D06559">
        <w:rPr>
          <w:rFonts w:ascii="Arial" w:eastAsia="Calibri" w:hAnsi="Arial" w:cs="Arial"/>
          <w:sz w:val="28"/>
          <w:szCs w:val="22"/>
          <w:lang w:eastAsia="en-US"/>
        </w:rPr>
        <w:t>Subentro nella domanda</w:t>
      </w:r>
    </w:p>
    <w:p w14:paraId="60C4AFB5" w14:textId="77777777" w:rsidR="0037797F" w:rsidRPr="00D06559" w:rsidRDefault="0037797F">
      <w:pPr>
        <w:numPr>
          <w:ilvl w:val="1"/>
          <w:numId w:val="6"/>
        </w:numPr>
        <w:spacing w:line="276" w:lineRule="auto"/>
        <w:ind w:left="0" w:firstLine="0"/>
        <w:contextualSpacing/>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lastRenderedPageBreak/>
        <w:t>Se dopo la presentazione della domanda di assegnazione si verifica il decesso del richiedente, subentrano nella domanda i componenti del nucleo familiare indicati nella medesima domanda, secondo il seguente ordine:</w:t>
      </w:r>
    </w:p>
    <w:p w14:paraId="749594FB" w14:textId="6E930B60" w:rsidR="0037797F" w:rsidRPr="00D06559" w:rsidRDefault="0037797F">
      <w:pPr>
        <w:numPr>
          <w:ilvl w:val="0"/>
          <w:numId w:val="7"/>
        </w:numPr>
        <w:spacing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coniuge; parte di unione civile ai sensi dell’articolo 1, comma 2, della </w:t>
      </w:r>
      <w:r w:rsidR="000649B5" w:rsidRPr="00D06559">
        <w:rPr>
          <w:rFonts w:ascii="Helvetica" w:eastAsia="Calibri" w:hAnsi="Helvetica" w:cs="Arial"/>
          <w:b w:val="0"/>
          <w:sz w:val="22"/>
          <w:szCs w:val="22"/>
          <w:lang w:eastAsia="en-US"/>
        </w:rPr>
        <w:t>L</w:t>
      </w:r>
      <w:r w:rsidRPr="00D06559">
        <w:rPr>
          <w:rFonts w:ascii="Helvetica" w:eastAsia="Calibri" w:hAnsi="Helvetica" w:cs="Arial"/>
          <w:b w:val="0"/>
          <w:sz w:val="22"/>
          <w:szCs w:val="22"/>
          <w:lang w:eastAsia="en-US"/>
        </w:rPr>
        <w:t>egge</w:t>
      </w:r>
      <w:r w:rsidR="000649B5" w:rsidRPr="00D06559">
        <w:rPr>
          <w:rFonts w:ascii="Helvetica" w:eastAsia="Calibri" w:hAnsi="Helvetica" w:cs="Arial"/>
          <w:b w:val="0"/>
          <w:sz w:val="22"/>
          <w:szCs w:val="22"/>
          <w:lang w:eastAsia="en-US"/>
        </w:rPr>
        <w:t xml:space="preserve"> n.</w:t>
      </w:r>
      <w:r w:rsidRPr="00D06559">
        <w:rPr>
          <w:rFonts w:ascii="Helvetica" w:eastAsia="Calibri" w:hAnsi="Helvetica" w:cs="Arial"/>
          <w:b w:val="0"/>
          <w:sz w:val="22"/>
          <w:szCs w:val="22"/>
          <w:lang w:eastAsia="en-US"/>
        </w:rPr>
        <w:t xml:space="preserve"> 76/2016; convivente di fatto, ai sensi dell’articolo 1, comma 36, della </w:t>
      </w:r>
      <w:r w:rsidR="000649B5" w:rsidRPr="00D06559">
        <w:rPr>
          <w:rFonts w:ascii="Helvetica" w:eastAsia="Calibri" w:hAnsi="Helvetica" w:cs="Arial"/>
          <w:b w:val="0"/>
          <w:sz w:val="22"/>
          <w:szCs w:val="22"/>
          <w:lang w:eastAsia="en-US"/>
        </w:rPr>
        <w:t>L</w:t>
      </w:r>
      <w:r w:rsidRPr="00D06559">
        <w:rPr>
          <w:rFonts w:ascii="Helvetica" w:eastAsia="Calibri" w:hAnsi="Helvetica" w:cs="Arial"/>
          <w:b w:val="0"/>
          <w:sz w:val="22"/>
          <w:szCs w:val="22"/>
          <w:lang w:eastAsia="en-US"/>
        </w:rPr>
        <w:t>egge</w:t>
      </w:r>
      <w:r w:rsidR="000649B5" w:rsidRPr="00D06559">
        <w:rPr>
          <w:rFonts w:ascii="Helvetica" w:eastAsia="Calibri" w:hAnsi="Helvetica" w:cs="Arial"/>
          <w:b w:val="0"/>
          <w:sz w:val="22"/>
          <w:szCs w:val="22"/>
          <w:lang w:eastAsia="en-US"/>
        </w:rPr>
        <w:t xml:space="preserve"> n.</w:t>
      </w:r>
      <w:r w:rsidRPr="00D06559">
        <w:rPr>
          <w:rFonts w:ascii="Helvetica" w:eastAsia="Calibri" w:hAnsi="Helvetica" w:cs="Arial"/>
          <w:b w:val="0"/>
          <w:sz w:val="22"/>
          <w:szCs w:val="22"/>
          <w:lang w:eastAsia="en-US"/>
        </w:rPr>
        <w:t xml:space="preserve"> 76/2016, anagraficamente convivente da almeno due anni alla data di presentazione della domanda;</w:t>
      </w:r>
    </w:p>
    <w:p w14:paraId="29816668" w14:textId="77777777" w:rsidR="0037797F" w:rsidRPr="00D06559" w:rsidRDefault="0037797F">
      <w:pPr>
        <w:numPr>
          <w:ilvl w:val="0"/>
          <w:numId w:val="7"/>
        </w:numPr>
        <w:spacing w:line="276" w:lineRule="auto"/>
        <w:ind w:left="0" w:firstLine="0"/>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figli maggiorenni anagraficamente conviventi con il nucleo richiedente;</w:t>
      </w:r>
    </w:p>
    <w:p w14:paraId="64427C1F" w14:textId="77777777" w:rsidR="0037797F" w:rsidRPr="00D06559" w:rsidRDefault="0037797F">
      <w:pPr>
        <w:numPr>
          <w:ilvl w:val="0"/>
          <w:numId w:val="7"/>
        </w:numPr>
        <w:spacing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parenti fino al terzo grado, anagraficamente conviventi da almeno un anno alla data di presentazione della domanda;</w:t>
      </w:r>
    </w:p>
    <w:p w14:paraId="5BE84BE6" w14:textId="67217E66" w:rsidR="0037797F" w:rsidRPr="00D06559" w:rsidRDefault="0037797F">
      <w:pPr>
        <w:numPr>
          <w:ilvl w:val="0"/>
          <w:numId w:val="7"/>
        </w:numPr>
        <w:spacing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affini fino al secondo grado, anagraficamente conviventi da almeno un anno alla data di presentazione della domanda.</w:t>
      </w:r>
    </w:p>
    <w:p w14:paraId="21F70321" w14:textId="77777777" w:rsidR="0037797F" w:rsidRPr="00D06559" w:rsidRDefault="0037797F" w:rsidP="00E04EB4">
      <w:pPr>
        <w:tabs>
          <w:tab w:val="left" w:pos="-2736"/>
          <w:tab w:val="left" w:pos="-2736"/>
          <w:tab w:val="left" w:pos="-1296"/>
          <w:tab w:val="left" w:pos="-576"/>
          <w:tab w:val="left" w:pos="144"/>
          <w:tab w:val="left" w:pos="851"/>
          <w:tab w:val="left" w:pos="1584"/>
          <w:tab w:val="left" w:pos="2304"/>
          <w:tab w:val="left" w:pos="3024"/>
        </w:tabs>
        <w:spacing w:before="120" w:line="276" w:lineRule="auto"/>
        <w:outlineLvl w:val="9"/>
        <w:rPr>
          <w:rFonts w:ascii="Arial" w:hAnsi="Arial" w:cs="Arial"/>
          <w:b w:val="0"/>
          <w:szCs w:val="20"/>
        </w:rPr>
      </w:pPr>
    </w:p>
    <w:p w14:paraId="58936D57" w14:textId="0282F7F3" w:rsidR="0043058B" w:rsidRPr="00D06559" w:rsidRDefault="0037797F" w:rsidP="006A28F7">
      <w:pPr>
        <w:tabs>
          <w:tab w:val="left" w:pos="709"/>
        </w:tabs>
        <w:spacing w:after="240" w:line="276" w:lineRule="auto"/>
        <w:jc w:val="left"/>
        <w:outlineLvl w:val="9"/>
        <w:rPr>
          <w:rFonts w:ascii="Arial" w:eastAsia="Calibri" w:hAnsi="Arial" w:cs="Arial"/>
          <w:sz w:val="28"/>
          <w:szCs w:val="22"/>
          <w:lang w:eastAsia="en-US"/>
        </w:rPr>
      </w:pPr>
      <w:r w:rsidRPr="00D06559">
        <w:rPr>
          <w:rFonts w:ascii="Arial" w:eastAsia="Calibri" w:hAnsi="Arial" w:cs="Arial"/>
          <w:sz w:val="28"/>
          <w:szCs w:val="22"/>
          <w:lang w:eastAsia="en-US"/>
        </w:rPr>
        <w:t>8.</w:t>
      </w:r>
      <w:r w:rsidRPr="00D06559">
        <w:rPr>
          <w:rFonts w:ascii="Arial" w:eastAsia="Calibri" w:hAnsi="Arial" w:cs="Arial"/>
          <w:sz w:val="28"/>
          <w:szCs w:val="22"/>
          <w:lang w:eastAsia="en-US"/>
        </w:rPr>
        <w:tab/>
      </w:r>
      <w:r w:rsidR="0043058B" w:rsidRPr="00D06559">
        <w:rPr>
          <w:rFonts w:ascii="Arial" w:eastAsia="Calibri" w:hAnsi="Arial" w:cs="Arial"/>
          <w:sz w:val="28"/>
          <w:szCs w:val="22"/>
          <w:lang w:eastAsia="en-US"/>
        </w:rPr>
        <w:t>Categorie diversificate per l’integrazione sociale</w:t>
      </w:r>
    </w:p>
    <w:p w14:paraId="2AD67B8C" w14:textId="77777777" w:rsidR="0043058B" w:rsidRPr="00D06559" w:rsidRDefault="0043058B" w:rsidP="006A28F7">
      <w:pPr>
        <w:tabs>
          <w:tab w:val="left" w:pos="851"/>
        </w:tabs>
        <w:spacing w:before="240"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8.1.</w:t>
      </w:r>
      <w:r w:rsidRPr="00D06559">
        <w:rPr>
          <w:rFonts w:ascii="Helvetica" w:eastAsia="Calibri" w:hAnsi="Helvetica" w:cs="Arial"/>
          <w:b w:val="0"/>
          <w:sz w:val="22"/>
          <w:szCs w:val="22"/>
          <w:lang w:eastAsia="en-US"/>
        </w:rPr>
        <w:tab/>
        <w:t>Al fine di assicurare l’integrazione sociale nell’assegnazione delle unità abitative, sono previste le seguenti categorie diversificate di nuclei familiari:</w:t>
      </w:r>
    </w:p>
    <w:p w14:paraId="7E8E8D6B" w14:textId="0B55DB3F" w:rsidR="00585B41" w:rsidRPr="00D06559" w:rsidRDefault="00585B41" w:rsidP="0007062A">
      <w:pPr>
        <w:shd w:val="clear" w:color="auto" w:fill="FFFFFF"/>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 Anziani: nuclei familiari con presenza di anziani o composti esclusivamente da anziani, anche con minori a carico, che alla data di presentazione della domanda siano costituiti da: un componente che abbia compiuto il sessantacinquesimo anno di età e l’altro totalmente inabile al lavoro o che abbia compiuto il settantacinquesimo anno di età; da una o più persone che abbiano compiuto il sessantacinquesimo anno di età; oppure nuclei familiari in cui sia presente almeno un componente che abbia compiuto il settantesimo anno di età;</w:t>
      </w:r>
      <w:bookmarkStart w:id="3" w:name="ndr53"/>
      <w:bookmarkStart w:id="4" w:name="rifn49"/>
      <w:bookmarkEnd w:id="3"/>
      <w:bookmarkEnd w:id="4"/>
    </w:p>
    <w:p w14:paraId="3DD43603" w14:textId="5FEDAA4D" w:rsidR="00585B41" w:rsidRPr="00D06559" w:rsidRDefault="00585B41" w:rsidP="0007062A">
      <w:pPr>
        <w:shd w:val="clear" w:color="auto" w:fill="FFFFFF"/>
        <w:spacing w:line="276" w:lineRule="auto"/>
        <w:rPr>
          <w:rFonts w:ascii="Helvetica" w:eastAsia="Calibri" w:hAnsi="Helvetica" w:cs="Arial"/>
          <w:b w:val="0"/>
          <w:sz w:val="22"/>
          <w:szCs w:val="22"/>
          <w:lang w:eastAsia="en-US"/>
        </w:rPr>
      </w:pPr>
      <w:bookmarkStart w:id="5" w:name="art14-com1-let2"/>
      <w:bookmarkEnd w:id="5"/>
      <w:r w:rsidRPr="00D06559">
        <w:rPr>
          <w:rFonts w:ascii="Helvetica" w:eastAsia="Calibri" w:hAnsi="Helvetica" w:cs="Arial"/>
          <w:b w:val="0"/>
          <w:sz w:val="22"/>
          <w:szCs w:val="22"/>
          <w:lang w:eastAsia="en-US"/>
        </w:rPr>
        <w:t>b) Famiglie di nuova formazione: nuclei familiari da costituirsi prima della consegna dell'alloggio ai sensi dell'articolo 6, comma 4,</w:t>
      </w:r>
      <w:r w:rsidR="001B30D7" w:rsidRPr="00D06559">
        <w:rPr>
          <w:rFonts w:ascii="Helvetica" w:eastAsia="Calibri" w:hAnsi="Helvetica" w:cs="Arial"/>
          <w:b w:val="0"/>
          <w:sz w:val="22"/>
          <w:szCs w:val="22"/>
          <w:lang w:eastAsia="en-US"/>
        </w:rPr>
        <w:t xml:space="preserve"> del regolamento regionale n. 4/2017</w:t>
      </w:r>
      <w:r w:rsidRPr="00D06559">
        <w:rPr>
          <w:rFonts w:ascii="Helvetica" w:eastAsia="Calibri" w:hAnsi="Helvetica" w:cs="Arial"/>
          <w:b w:val="0"/>
          <w:sz w:val="22"/>
          <w:szCs w:val="22"/>
          <w:lang w:eastAsia="en-US"/>
        </w:rPr>
        <w:t xml:space="preserve"> ovvero costituitisi entro i due anni precedenti la data di presentazione della domanda; in tali nuclei possono essere presenti figli minorenni o minori affidati;</w:t>
      </w:r>
    </w:p>
    <w:p w14:paraId="1128D98C" w14:textId="77777777" w:rsidR="00585B41" w:rsidRPr="00D06559" w:rsidRDefault="00585B41" w:rsidP="0007062A">
      <w:pPr>
        <w:shd w:val="clear" w:color="auto" w:fill="FFFFFF"/>
        <w:spacing w:line="276" w:lineRule="auto"/>
        <w:rPr>
          <w:rFonts w:ascii="Helvetica" w:eastAsia="Calibri" w:hAnsi="Helvetica" w:cs="Arial"/>
          <w:b w:val="0"/>
          <w:sz w:val="22"/>
          <w:szCs w:val="22"/>
          <w:lang w:eastAsia="en-US"/>
        </w:rPr>
      </w:pPr>
      <w:bookmarkStart w:id="6" w:name="art14-com1-let3"/>
      <w:bookmarkEnd w:id="6"/>
      <w:r w:rsidRPr="00D06559">
        <w:rPr>
          <w:rFonts w:ascii="Helvetica" w:eastAsia="Calibri" w:hAnsi="Helvetica" w:cs="Arial"/>
          <w:b w:val="0"/>
          <w:sz w:val="22"/>
          <w:szCs w:val="22"/>
          <w:lang w:eastAsia="en-US"/>
        </w:rPr>
        <w:t>c) Nuclei monoparentali: nuclei familiari di un componente, con un eventuale minore o più a carico;</w:t>
      </w:r>
    </w:p>
    <w:p w14:paraId="672E9C22" w14:textId="5BB1E3A6" w:rsidR="00585B41" w:rsidRPr="00D06559" w:rsidRDefault="00585B41" w:rsidP="0007062A">
      <w:pPr>
        <w:shd w:val="clear" w:color="auto" w:fill="FFFFFF"/>
        <w:spacing w:line="276" w:lineRule="auto"/>
        <w:rPr>
          <w:rFonts w:ascii="Helvetica" w:eastAsia="Calibri" w:hAnsi="Helvetica" w:cs="Arial"/>
          <w:b w:val="0"/>
          <w:sz w:val="22"/>
          <w:szCs w:val="22"/>
          <w:lang w:eastAsia="en-US"/>
        </w:rPr>
      </w:pPr>
      <w:bookmarkStart w:id="7" w:name="art14-com1-let7"/>
      <w:bookmarkEnd w:id="7"/>
      <w:r w:rsidRPr="00D06559">
        <w:rPr>
          <w:rFonts w:ascii="Helvetica" w:eastAsia="Calibri" w:hAnsi="Helvetica" w:cs="Arial"/>
          <w:b w:val="0"/>
          <w:sz w:val="22"/>
          <w:szCs w:val="22"/>
          <w:lang w:eastAsia="en-US"/>
        </w:rPr>
        <w:t>c bis) padri e madri, separati o divorziati, non assegnatari dell’abitazione familiare di proprietà;</w:t>
      </w:r>
      <w:bookmarkStart w:id="8" w:name="ndr54"/>
      <w:bookmarkStart w:id="9" w:name="rifn50"/>
      <w:bookmarkEnd w:id="8"/>
    </w:p>
    <w:p w14:paraId="0228C11C" w14:textId="70AD2995" w:rsidR="00585B41" w:rsidRPr="00D06559" w:rsidRDefault="00585B41" w:rsidP="0007062A">
      <w:pPr>
        <w:shd w:val="clear" w:color="auto" w:fill="FFFFFF"/>
        <w:spacing w:line="276" w:lineRule="auto"/>
        <w:rPr>
          <w:rFonts w:ascii="Helvetica" w:eastAsia="Calibri" w:hAnsi="Helvetica" w:cs="Arial"/>
          <w:b w:val="0"/>
          <w:sz w:val="22"/>
          <w:szCs w:val="22"/>
          <w:lang w:eastAsia="en-US"/>
        </w:rPr>
      </w:pPr>
      <w:bookmarkStart w:id="10" w:name="art14-com1-let8"/>
      <w:bookmarkEnd w:id="10"/>
      <w:r w:rsidRPr="00D06559">
        <w:rPr>
          <w:rFonts w:ascii="Helvetica" w:eastAsia="Calibri" w:hAnsi="Helvetica" w:cs="Arial"/>
          <w:b w:val="0"/>
          <w:sz w:val="22"/>
          <w:szCs w:val="22"/>
          <w:lang w:eastAsia="en-US"/>
        </w:rPr>
        <w:t>c ter) coloro che abbiano in corso una procedura di composizione di crisi da sovraindebitamento, successivamente al provvedimento giudiziale che dispone il rilascio dell’abitazione e che non abbiano stipulato altro contratto di locazione per un alloggio adeguato, ai sensi della tabella di cui all’art. 9 comma 2 per una durata superiore all’anno;</w:t>
      </w:r>
      <w:bookmarkStart w:id="11" w:name="ndr55"/>
      <w:bookmarkEnd w:id="9"/>
      <w:bookmarkEnd w:id="11"/>
      <w:r w:rsidRPr="00D06559">
        <w:rPr>
          <w:rFonts w:ascii="Helvetica" w:eastAsia="Calibri" w:hAnsi="Helvetica" w:cs="Arial"/>
          <w:b w:val="0"/>
          <w:sz w:val="22"/>
          <w:szCs w:val="22"/>
          <w:lang w:eastAsia="en-US"/>
        </w:rPr>
        <w:t xml:space="preserve"> </w:t>
      </w:r>
    </w:p>
    <w:p w14:paraId="70851334" w14:textId="4ADD7E6D" w:rsidR="00585B41" w:rsidRPr="00D06559" w:rsidRDefault="00585B41" w:rsidP="0007062A">
      <w:pPr>
        <w:shd w:val="clear" w:color="auto" w:fill="FFFFFF"/>
        <w:spacing w:line="276" w:lineRule="auto"/>
        <w:rPr>
          <w:rFonts w:ascii="Helvetica" w:eastAsia="Calibri" w:hAnsi="Helvetica" w:cs="Arial"/>
          <w:b w:val="0"/>
          <w:sz w:val="22"/>
          <w:szCs w:val="22"/>
          <w:lang w:eastAsia="en-US"/>
        </w:rPr>
      </w:pPr>
      <w:bookmarkStart w:id="12" w:name="art14-com1-let4"/>
      <w:bookmarkEnd w:id="12"/>
      <w:r w:rsidRPr="00D06559">
        <w:rPr>
          <w:rFonts w:ascii="Helvetica" w:eastAsia="Calibri" w:hAnsi="Helvetica" w:cs="Arial"/>
          <w:b w:val="0"/>
          <w:sz w:val="22"/>
          <w:szCs w:val="22"/>
          <w:lang w:eastAsia="en-US"/>
        </w:rPr>
        <w:t>d) Forze di Polizia, Corpo nazionale dei Vigili del Fuoco e Forze Armate: nuclei familiari in cui siano presenti uno o più soggetti appartenenti alle forze di Polizia, di cui all’art. 16 della legge 1° aprile 1981 n. 121 (Nuovo ordinamento dell’Amministrazione della Pubblica Sicurezza) o al Corpo nazionale dei Vigili del Fuoco di cui al decreto legislativo 8 marzo 2006, n. 139 (Riassetto delle disposizioni relative alle funzioni ed ai compiti del Corpo nazionale dei vigili del fuoco, a norma dell’articolo 11 della legge 29 luglio 2003, n. 22) o alle Forze Armate di cui al decreto legislativo n. 66 del 14 marzo 2010;</w:t>
      </w:r>
      <w:bookmarkStart w:id="13" w:name="ndr56"/>
      <w:bookmarkStart w:id="14" w:name="rifn51"/>
      <w:bookmarkEnd w:id="13"/>
      <w:bookmarkEnd w:id="14"/>
      <w:r w:rsidRPr="00D06559">
        <w:rPr>
          <w:rFonts w:ascii="Helvetica" w:eastAsia="Calibri" w:hAnsi="Helvetica" w:cs="Arial"/>
          <w:b w:val="0"/>
          <w:sz w:val="22"/>
          <w:szCs w:val="22"/>
          <w:lang w:eastAsia="en-US"/>
        </w:rPr>
        <w:t xml:space="preserve"> </w:t>
      </w:r>
    </w:p>
    <w:p w14:paraId="30CE28DF" w14:textId="77777777" w:rsidR="00585B41" w:rsidRPr="00D06559" w:rsidRDefault="00585B41" w:rsidP="0007062A">
      <w:pPr>
        <w:shd w:val="clear" w:color="auto" w:fill="FFFFFF"/>
        <w:spacing w:line="276" w:lineRule="auto"/>
        <w:rPr>
          <w:rFonts w:ascii="Helvetica" w:eastAsia="Calibri" w:hAnsi="Helvetica" w:cs="Arial"/>
          <w:b w:val="0"/>
          <w:sz w:val="22"/>
          <w:szCs w:val="22"/>
          <w:lang w:eastAsia="en-US"/>
        </w:rPr>
      </w:pPr>
      <w:bookmarkStart w:id="15" w:name="art14-com1-let5"/>
      <w:bookmarkEnd w:id="15"/>
      <w:r w:rsidRPr="00D06559">
        <w:rPr>
          <w:rFonts w:ascii="Helvetica" w:eastAsia="Calibri" w:hAnsi="Helvetica" w:cs="Arial"/>
          <w:b w:val="0"/>
          <w:sz w:val="22"/>
          <w:szCs w:val="22"/>
          <w:lang w:eastAsia="en-US"/>
        </w:rPr>
        <w:t>e) Disabili: nuclei familiari nei quali uno o più componenti sono affetti da minorazioni o malattie invalidanti che comportano un handicap grave (art. 3, comma 3, legge 5 febbraio 1992, n. 104), ovvero una percentuale di invalidità certificata ai sensi della legislazione vigente o dai competenti organi sanitari regionali, pari o superiore al 66 per cento;</w:t>
      </w:r>
      <w:bookmarkStart w:id="16" w:name="ndr57"/>
      <w:bookmarkStart w:id="17" w:name="rifn52"/>
      <w:bookmarkEnd w:id="16"/>
      <w:bookmarkEnd w:id="17"/>
      <w:r w:rsidRPr="00D06559">
        <w:rPr>
          <w:rFonts w:ascii="Helvetica" w:eastAsia="Calibri" w:hAnsi="Helvetica" w:cs="Arial"/>
          <w:b w:val="0"/>
          <w:sz w:val="22"/>
          <w:szCs w:val="22"/>
          <w:lang w:eastAsia="en-US"/>
        </w:rPr>
        <w:t xml:space="preserve"> </w:t>
      </w:r>
      <w:bookmarkStart w:id="18" w:name="art14-com1-let6"/>
      <w:bookmarkEnd w:id="18"/>
    </w:p>
    <w:p w14:paraId="20E91E5B" w14:textId="77777777" w:rsidR="00957011" w:rsidRPr="00D06559" w:rsidRDefault="00585B41" w:rsidP="0007062A">
      <w:pPr>
        <w:shd w:val="clear" w:color="auto" w:fill="FFFFFF"/>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f) </w:t>
      </w:r>
      <w:r w:rsidR="0043058B" w:rsidRPr="00D06559">
        <w:rPr>
          <w:rFonts w:ascii="Helvetica" w:eastAsia="Calibri" w:hAnsi="Helvetica" w:cs="Arial"/>
          <w:b w:val="0"/>
          <w:sz w:val="22"/>
          <w:szCs w:val="22"/>
          <w:lang w:eastAsia="en-US"/>
        </w:rPr>
        <w:t xml:space="preserve">Altra categoria di particolare e motivata rilevanza sociale: </w:t>
      </w:r>
    </w:p>
    <w:p w14:paraId="2DB98BE2" w14:textId="47DB470C" w:rsidR="0043058B" w:rsidRPr="00D06559" w:rsidRDefault="00957011" w:rsidP="0007062A">
      <w:pPr>
        <w:shd w:val="clear" w:color="auto" w:fill="FFFFFF"/>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 Comune di Carate Brianza: </w:t>
      </w:r>
      <w:r w:rsidR="000A3122" w:rsidRPr="00D06559">
        <w:rPr>
          <w:rFonts w:ascii="Helvetica" w:eastAsia="Calibri" w:hAnsi="Helvetica" w:cs="Arial"/>
          <w:b w:val="0"/>
          <w:sz w:val="22"/>
          <w:szCs w:val="22"/>
          <w:lang w:eastAsia="en-US"/>
        </w:rPr>
        <w:t>nuclei inseriti in progetto emergenza abitativa (housing/ residence/comunità) con spese a carico del Comune di Carate Brianza</w:t>
      </w:r>
      <w:r w:rsidR="0043058B" w:rsidRPr="00D06559">
        <w:rPr>
          <w:rFonts w:ascii="Helvetica" w:eastAsia="Calibri" w:hAnsi="Helvetica" w:cs="Arial"/>
          <w:b w:val="0"/>
          <w:sz w:val="22"/>
          <w:szCs w:val="22"/>
          <w:lang w:eastAsia="en-US"/>
        </w:rPr>
        <w:t>;</w:t>
      </w:r>
    </w:p>
    <w:p w14:paraId="42416D9A" w14:textId="75994C7E" w:rsidR="000A3122" w:rsidRPr="00D06559" w:rsidRDefault="000A3122" w:rsidP="0007062A">
      <w:pPr>
        <w:shd w:val="clear" w:color="auto" w:fill="FFFFFF"/>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Comune di Lissone: assegnatari SAT del Comune di Lissone;</w:t>
      </w:r>
    </w:p>
    <w:p w14:paraId="7CCF64B3" w14:textId="631C5313" w:rsidR="0043058B" w:rsidRPr="00D06559" w:rsidRDefault="00585B41" w:rsidP="00E06EAF">
      <w:pPr>
        <w:tabs>
          <w:tab w:val="left" w:pos="1134"/>
        </w:tabs>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f </w:t>
      </w:r>
      <w:r w:rsidR="0043058B" w:rsidRPr="00D06559">
        <w:rPr>
          <w:rFonts w:ascii="Helvetica" w:eastAsia="Calibri" w:hAnsi="Helvetica" w:cs="Arial"/>
          <w:b w:val="0"/>
          <w:sz w:val="22"/>
          <w:szCs w:val="22"/>
          <w:lang w:eastAsia="en-US"/>
        </w:rPr>
        <w:t>bis) Nuclei familiari con presenza di almeno un componente appartenente alle professioni sanitarie o di interesse sanitario che operi in Lombardia nel SSN.</w:t>
      </w:r>
    </w:p>
    <w:p w14:paraId="43ECB808" w14:textId="38F87AF7" w:rsidR="00C54DEE" w:rsidRPr="00D06559" w:rsidRDefault="00872C33">
      <w:pPr>
        <w:pStyle w:val="Paragrafoelenco"/>
        <w:numPr>
          <w:ilvl w:val="1"/>
          <w:numId w:val="19"/>
        </w:numPr>
        <w:tabs>
          <w:tab w:val="left" w:pos="709"/>
        </w:tabs>
        <w:spacing w:before="120" w:line="276" w:lineRule="auto"/>
        <w:ind w:left="0" w:firstLine="0"/>
        <w:outlineLvl w:val="9"/>
        <w:rPr>
          <w:rFonts w:ascii="Helvetica" w:eastAsia="Calibri" w:hAnsi="Helvetica" w:cs="Arial"/>
          <w:b w:val="0"/>
          <w:bCs/>
          <w:sz w:val="22"/>
          <w:szCs w:val="22"/>
          <w:lang w:eastAsia="en-US"/>
        </w:rPr>
      </w:pPr>
      <w:r w:rsidRPr="00D06559">
        <w:rPr>
          <w:rFonts w:ascii="Helvetica" w:eastAsia="Calibri" w:hAnsi="Helvetica" w:cs="Arial"/>
          <w:b w:val="0"/>
          <w:bCs/>
          <w:sz w:val="22"/>
          <w:szCs w:val="22"/>
          <w:lang w:eastAsia="en-US"/>
        </w:rPr>
        <w:lastRenderedPageBreak/>
        <w:t xml:space="preserve">I seguenti enti proprietari hanno deciso di riservare </w:t>
      </w:r>
      <w:r w:rsidR="00C54DEE" w:rsidRPr="00D06559">
        <w:rPr>
          <w:rFonts w:ascii="Helvetica" w:eastAsia="Calibri" w:hAnsi="Helvetica" w:cs="Arial"/>
          <w:b w:val="0"/>
          <w:bCs/>
          <w:sz w:val="22"/>
          <w:szCs w:val="22"/>
          <w:lang w:eastAsia="en-US"/>
        </w:rPr>
        <w:t>unità abitative del presente avviso a una o più delle categorie</w:t>
      </w:r>
      <w:r w:rsidR="007B6BE4" w:rsidRPr="00D06559">
        <w:rPr>
          <w:rFonts w:ascii="Helvetica" w:eastAsia="Calibri" w:hAnsi="Helvetica" w:cs="Arial"/>
          <w:b w:val="0"/>
          <w:bCs/>
          <w:sz w:val="22"/>
          <w:szCs w:val="22"/>
          <w:lang w:eastAsia="en-US"/>
        </w:rPr>
        <w:t xml:space="preserve"> diversificate per l’integrazione sociale</w:t>
      </w:r>
      <w:r w:rsidR="00C54DEE" w:rsidRPr="00D06559">
        <w:rPr>
          <w:rFonts w:ascii="Helvetica" w:eastAsia="Calibri" w:hAnsi="Helvetica" w:cs="Arial"/>
          <w:b w:val="0"/>
          <w:bCs/>
          <w:sz w:val="22"/>
          <w:szCs w:val="22"/>
          <w:lang w:eastAsia="en-US"/>
        </w:rPr>
        <w:t xml:space="preserve"> individuate dall’art. 14 </w:t>
      </w:r>
      <w:r w:rsidR="00D01F87" w:rsidRPr="00D06559">
        <w:rPr>
          <w:rFonts w:ascii="Helvetica" w:eastAsia="Calibri" w:hAnsi="Helvetica" w:cs="Arial"/>
          <w:b w:val="0"/>
          <w:bCs/>
          <w:sz w:val="22"/>
          <w:szCs w:val="22"/>
          <w:lang w:eastAsia="en-US"/>
        </w:rPr>
        <w:t>Regolamento Regionale</w:t>
      </w:r>
      <w:r w:rsidR="00C54DEE" w:rsidRPr="00D06559">
        <w:rPr>
          <w:rFonts w:ascii="Helvetica" w:eastAsia="Calibri" w:hAnsi="Helvetica" w:cs="Arial"/>
          <w:b w:val="0"/>
          <w:bCs/>
          <w:sz w:val="22"/>
          <w:szCs w:val="22"/>
          <w:lang w:eastAsia="en-US"/>
        </w:rPr>
        <w:t xml:space="preserve"> n. 4/2017, ai sensi dell’art. 23, comma 6, della </w:t>
      </w:r>
      <w:r w:rsidR="00D01F87" w:rsidRPr="00D06559">
        <w:rPr>
          <w:rFonts w:ascii="Helvetica" w:eastAsia="Calibri" w:hAnsi="Helvetica" w:cs="Arial"/>
          <w:b w:val="0"/>
          <w:bCs/>
          <w:sz w:val="22"/>
          <w:szCs w:val="22"/>
          <w:lang w:eastAsia="en-US"/>
        </w:rPr>
        <w:t>Legge Regionale</w:t>
      </w:r>
      <w:r w:rsidR="00C54DEE" w:rsidRPr="00D06559">
        <w:rPr>
          <w:rFonts w:ascii="Helvetica" w:eastAsia="Calibri" w:hAnsi="Helvetica" w:cs="Arial"/>
          <w:b w:val="0"/>
          <w:bCs/>
          <w:sz w:val="22"/>
          <w:szCs w:val="22"/>
          <w:lang w:eastAsia="en-US"/>
        </w:rPr>
        <w:t xml:space="preserve"> n. 16/2016, nel rispetto delle determinazioni del piano annuale,</w:t>
      </w:r>
      <w:r w:rsidR="009747ED" w:rsidRPr="00D06559">
        <w:rPr>
          <w:rFonts w:ascii="Helvetica" w:eastAsia="Calibri" w:hAnsi="Helvetica" w:cs="Arial"/>
          <w:b w:val="0"/>
          <w:bCs/>
          <w:sz w:val="22"/>
          <w:szCs w:val="22"/>
          <w:lang w:eastAsia="en-US"/>
        </w:rPr>
        <w:t xml:space="preserve"> </w:t>
      </w:r>
      <w:r w:rsidR="00C54DEE" w:rsidRPr="00D06559">
        <w:rPr>
          <w:rFonts w:ascii="Helvetica" w:eastAsia="Calibri" w:hAnsi="Helvetica" w:cs="Arial"/>
          <w:b w:val="0"/>
          <w:bCs/>
          <w:sz w:val="22"/>
          <w:szCs w:val="22"/>
          <w:lang w:eastAsia="en-US"/>
        </w:rPr>
        <w:t>come segue:</w:t>
      </w:r>
    </w:p>
    <w:p w14:paraId="2BA7A1C7" w14:textId="250F5E57" w:rsidR="00C54DEE" w:rsidRPr="00D06559" w:rsidRDefault="00C54DEE">
      <w:pPr>
        <w:pStyle w:val="Paragrafoelenco"/>
        <w:numPr>
          <w:ilvl w:val="0"/>
          <w:numId w:val="20"/>
        </w:numPr>
        <w:tabs>
          <w:tab w:val="left" w:pos="709"/>
        </w:tabs>
        <w:spacing w:before="120" w:line="276" w:lineRule="auto"/>
        <w:outlineLvl w:val="9"/>
        <w:rPr>
          <w:rFonts w:ascii="Helvetica" w:eastAsia="Calibri" w:hAnsi="Helvetica" w:cs="Arial"/>
          <w:b w:val="0"/>
          <w:bCs/>
          <w:sz w:val="22"/>
          <w:szCs w:val="22"/>
          <w:lang w:eastAsia="en-US"/>
        </w:rPr>
      </w:pPr>
      <w:r w:rsidRPr="00D06559">
        <w:rPr>
          <w:rFonts w:ascii="Helvetica" w:eastAsia="Calibri" w:hAnsi="Helvetica" w:cs="Arial"/>
          <w:b w:val="0"/>
          <w:bCs/>
          <w:sz w:val="22"/>
          <w:szCs w:val="22"/>
          <w:lang w:eastAsia="en-US"/>
        </w:rPr>
        <w:t xml:space="preserve">Ente proprietario </w:t>
      </w:r>
      <w:r w:rsidR="000A3122" w:rsidRPr="00D06559">
        <w:rPr>
          <w:rFonts w:ascii="Helvetica" w:eastAsia="Calibri" w:hAnsi="Helvetica" w:cs="Arial"/>
          <w:b w:val="0"/>
          <w:bCs/>
          <w:sz w:val="22"/>
          <w:szCs w:val="22"/>
          <w:lang w:eastAsia="en-US"/>
        </w:rPr>
        <w:t>Comune di Albiate</w:t>
      </w:r>
      <w:r w:rsidRPr="00D06559">
        <w:rPr>
          <w:rFonts w:ascii="Helvetica" w:eastAsia="Calibri" w:hAnsi="Helvetica" w:cs="Arial"/>
          <w:b w:val="0"/>
          <w:bCs/>
          <w:sz w:val="22"/>
          <w:szCs w:val="22"/>
          <w:lang w:eastAsia="en-US"/>
        </w:rPr>
        <w:t xml:space="preserve"> riserva alla/e categoria</w:t>
      </w:r>
      <w:r w:rsidR="000A3122" w:rsidRPr="00D06559">
        <w:rPr>
          <w:rFonts w:ascii="Helvetica" w:eastAsia="Calibri" w:hAnsi="Helvetica" w:cs="Arial"/>
          <w:b w:val="0"/>
          <w:bCs/>
          <w:sz w:val="22"/>
          <w:szCs w:val="22"/>
          <w:lang w:eastAsia="en-US"/>
        </w:rPr>
        <w:t xml:space="preserve"> anziani, nuclei monoparentali, disabili</w:t>
      </w:r>
      <w:r w:rsidR="000649B5" w:rsidRPr="00D06559">
        <w:rPr>
          <w:rFonts w:ascii="Helvetica" w:eastAsia="Calibri" w:hAnsi="Helvetica" w:cs="Arial"/>
          <w:b w:val="0"/>
          <w:bCs/>
          <w:sz w:val="22"/>
          <w:szCs w:val="22"/>
          <w:lang w:eastAsia="en-US"/>
        </w:rPr>
        <w:t>.</w:t>
      </w:r>
    </w:p>
    <w:p w14:paraId="413F9AB5" w14:textId="57DA6083" w:rsidR="000A3122" w:rsidRPr="00D06559" w:rsidRDefault="000A3122" w:rsidP="000A3122">
      <w:pPr>
        <w:pStyle w:val="Paragrafoelenco"/>
        <w:numPr>
          <w:ilvl w:val="0"/>
          <w:numId w:val="20"/>
        </w:numPr>
        <w:tabs>
          <w:tab w:val="left" w:pos="709"/>
        </w:tabs>
        <w:spacing w:before="120" w:line="276" w:lineRule="auto"/>
        <w:outlineLvl w:val="9"/>
        <w:rPr>
          <w:rFonts w:ascii="Helvetica" w:eastAsia="Calibri" w:hAnsi="Helvetica" w:cs="Arial"/>
          <w:b w:val="0"/>
          <w:bCs/>
          <w:sz w:val="22"/>
          <w:szCs w:val="22"/>
          <w:lang w:eastAsia="en-US"/>
        </w:rPr>
      </w:pPr>
      <w:r w:rsidRPr="00D06559">
        <w:rPr>
          <w:rFonts w:ascii="Helvetica" w:eastAsia="Calibri" w:hAnsi="Helvetica" w:cs="Arial"/>
          <w:b w:val="0"/>
          <w:bCs/>
          <w:sz w:val="22"/>
          <w:szCs w:val="22"/>
          <w:lang w:eastAsia="en-US"/>
        </w:rPr>
        <w:t>Ente proprietario Comune di Carate Brianza riserva alla categoria “altra categoria di particolare e motivata rilevanza sociale”</w:t>
      </w:r>
    </w:p>
    <w:p w14:paraId="5B705809" w14:textId="2788D2B9" w:rsidR="00511EB4" w:rsidRPr="00D06559" w:rsidRDefault="000A3122" w:rsidP="000A3122">
      <w:pPr>
        <w:pStyle w:val="Paragrafoelenco"/>
        <w:numPr>
          <w:ilvl w:val="0"/>
          <w:numId w:val="20"/>
        </w:numPr>
        <w:tabs>
          <w:tab w:val="left" w:pos="709"/>
        </w:tabs>
        <w:spacing w:before="120" w:line="276" w:lineRule="auto"/>
        <w:outlineLvl w:val="9"/>
        <w:rPr>
          <w:rFonts w:ascii="Helvetica" w:eastAsia="Calibri" w:hAnsi="Helvetica" w:cs="Arial"/>
          <w:b w:val="0"/>
          <w:bCs/>
          <w:sz w:val="22"/>
          <w:szCs w:val="22"/>
          <w:lang w:eastAsia="en-US"/>
        </w:rPr>
      </w:pPr>
      <w:r w:rsidRPr="00D06559">
        <w:rPr>
          <w:rFonts w:ascii="Helvetica" w:eastAsia="Calibri" w:hAnsi="Helvetica" w:cs="Arial"/>
          <w:b w:val="0"/>
          <w:bCs/>
          <w:sz w:val="22"/>
          <w:szCs w:val="22"/>
          <w:lang w:eastAsia="en-US"/>
        </w:rPr>
        <w:t>Ente proprietario Comune di Lissone riserva alla categoria “altra categoria di particolare e motivata rilevanza sociale”</w:t>
      </w:r>
    </w:p>
    <w:p w14:paraId="6AA05470" w14:textId="77777777" w:rsidR="00954432" w:rsidRPr="00D06559" w:rsidRDefault="00954432" w:rsidP="00954432">
      <w:pPr>
        <w:spacing w:line="276" w:lineRule="auto"/>
        <w:contextualSpacing/>
        <w:rPr>
          <w:rFonts w:ascii="Helvetica" w:eastAsia="Calibri" w:hAnsi="Helvetica" w:cs="Arial"/>
          <w:b w:val="0"/>
          <w:sz w:val="22"/>
          <w:szCs w:val="22"/>
          <w:lang w:eastAsia="en-US"/>
        </w:rPr>
      </w:pPr>
    </w:p>
    <w:p w14:paraId="3B572A01" w14:textId="437B82A1" w:rsidR="0043058B" w:rsidRPr="00D06559" w:rsidRDefault="0043058B" w:rsidP="006A28F7">
      <w:pPr>
        <w:tabs>
          <w:tab w:val="left" w:pos="851"/>
        </w:tabs>
        <w:spacing w:before="120" w:after="240" w:line="276" w:lineRule="auto"/>
        <w:jc w:val="left"/>
        <w:outlineLvl w:val="9"/>
        <w:rPr>
          <w:rFonts w:ascii="Arial" w:eastAsia="Calibri" w:hAnsi="Arial" w:cs="Arial"/>
          <w:sz w:val="28"/>
          <w:szCs w:val="22"/>
          <w:lang w:eastAsia="en-US"/>
        </w:rPr>
      </w:pPr>
      <w:r w:rsidRPr="00D06559">
        <w:rPr>
          <w:rFonts w:ascii="Arial" w:eastAsia="Calibri" w:hAnsi="Arial" w:cs="Arial"/>
          <w:sz w:val="28"/>
          <w:szCs w:val="22"/>
          <w:lang w:eastAsia="en-US"/>
        </w:rPr>
        <w:t xml:space="preserve">9. </w:t>
      </w:r>
      <w:r w:rsidR="004C24DB" w:rsidRPr="00D06559">
        <w:rPr>
          <w:rFonts w:ascii="Arial" w:eastAsia="Calibri" w:hAnsi="Arial" w:cs="Arial"/>
          <w:sz w:val="28"/>
          <w:szCs w:val="22"/>
          <w:lang w:eastAsia="en-US"/>
        </w:rPr>
        <w:tab/>
      </w:r>
      <w:r w:rsidRPr="00D06559">
        <w:rPr>
          <w:rFonts w:ascii="Arial" w:eastAsia="Calibri" w:hAnsi="Arial" w:cs="Arial"/>
          <w:sz w:val="28"/>
          <w:szCs w:val="22"/>
          <w:lang w:eastAsia="en-US"/>
        </w:rPr>
        <w:t xml:space="preserve">Criteri di valutazione delle domande – determinazione ISBAR </w:t>
      </w:r>
    </w:p>
    <w:p w14:paraId="19F32F53" w14:textId="77777777" w:rsidR="0043058B" w:rsidRPr="00D06559" w:rsidRDefault="0043058B">
      <w:pPr>
        <w:numPr>
          <w:ilvl w:val="1"/>
          <w:numId w:val="5"/>
        </w:numPr>
        <w:spacing w:line="276" w:lineRule="auto"/>
        <w:ind w:left="0" w:firstLine="0"/>
        <w:contextualSpacing/>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 seguito della compilazione della domanda da parte del nucleo familiare richiedente, la piattaforma informatica regionale determina, per ciascuna domanda, il punteggio dell’indicatore della situazione di bisogno abitativo (ISBAR) e individua, per il relativo nucleo familiare, l’appartenenza alla categoria diversificata per l’integrazione sociale. </w:t>
      </w:r>
    </w:p>
    <w:p w14:paraId="216B3728" w14:textId="4474B858" w:rsidR="0043058B" w:rsidRPr="00D06559" w:rsidRDefault="0043058B">
      <w:pPr>
        <w:numPr>
          <w:ilvl w:val="1"/>
          <w:numId w:val="5"/>
        </w:numPr>
        <w:spacing w:line="276" w:lineRule="auto"/>
        <w:ind w:left="0" w:firstLine="0"/>
        <w:contextualSpacing/>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La determinazione del punteggio dell’indicatore della situazione di bisogno abitativo (ISBAR) è effettuata sulla base dei valori attribuiti alle condizioni familiari, abitative ed economiche, nonché del periodo di residenza, </w:t>
      </w:r>
      <w:r w:rsidR="000649B5" w:rsidRPr="00D06559">
        <w:rPr>
          <w:rFonts w:ascii="Helvetica" w:eastAsia="Calibri" w:hAnsi="Helvetica" w:cs="Arial"/>
          <w:b w:val="0"/>
          <w:sz w:val="22"/>
          <w:szCs w:val="22"/>
          <w:lang w:eastAsia="en-US"/>
        </w:rPr>
        <w:t>in</w:t>
      </w:r>
      <w:r w:rsidRPr="00D06559">
        <w:rPr>
          <w:rFonts w:ascii="Helvetica" w:eastAsia="Calibri" w:hAnsi="Helvetica" w:cs="Arial"/>
          <w:b w:val="0"/>
          <w:sz w:val="22"/>
          <w:szCs w:val="22"/>
          <w:lang w:eastAsia="en-US"/>
        </w:rPr>
        <w:t xml:space="preserve"> </w:t>
      </w:r>
      <w:r w:rsidR="000649B5" w:rsidRPr="00D06559">
        <w:rPr>
          <w:rFonts w:ascii="Helvetica" w:eastAsia="Calibri" w:hAnsi="Helvetica" w:cs="Arial"/>
          <w:b w:val="0"/>
          <w:sz w:val="22"/>
          <w:szCs w:val="22"/>
          <w:lang w:eastAsia="en-US"/>
        </w:rPr>
        <w:t>R</w:t>
      </w:r>
      <w:r w:rsidRPr="00D06559">
        <w:rPr>
          <w:rFonts w:ascii="Helvetica" w:eastAsia="Calibri" w:hAnsi="Helvetica" w:cs="Arial"/>
          <w:b w:val="0"/>
          <w:sz w:val="22"/>
          <w:szCs w:val="22"/>
          <w:lang w:eastAsia="en-US"/>
        </w:rPr>
        <w:t>egione</w:t>
      </w:r>
      <w:r w:rsidR="000649B5" w:rsidRPr="00D06559">
        <w:rPr>
          <w:rFonts w:ascii="Helvetica" w:eastAsia="Calibri" w:hAnsi="Helvetica" w:cs="Arial"/>
          <w:b w:val="0"/>
          <w:sz w:val="22"/>
          <w:szCs w:val="22"/>
          <w:lang w:eastAsia="en-US"/>
        </w:rPr>
        <w:t xml:space="preserve"> Lombardia</w:t>
      </w:r>
      <w:r w:rsidRPr="00D06559">
        <w:rPr>
          <w:rFonts w:ascii="Helvetica" w:eastAsia="Calibri" w:hAnsi="Helvetica" w:cs="Arial"/>
          <w:b w:val="0"/>
          <w:sz w:val="22"/>
          <w:szCs w:val="22"/>
          <w:lang w:eastAsia="en-US"/>
        </w:rPr>
        <w:t xml:space="preserve"> e nel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omune, dove è localizzata l’unità abitativa da assegnare, secondo quanto previsto ai punti 10,</w:t>
      </w:r>
      <w:r w:rsidR="00C447B9"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11,</w:t>
      </w:r>
      <w:r w:rsidR="00C447B9"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12 e 13 dell’avviso. La determinazione del punteggio complessivo tiene altresì conto del valore attribuito alle categorie di particolare e motivata rilevanza sociale secondo quanto previsto al punto</w:t>
      </w:r>
      <w:r w:rsidR="00C447B9" w:rsidRPr="00D06559">
        <w:rPr>
          <w:rFonts w:ascii="Helvetica" w:eastAsia="Calibri" w:hAnsi="Helvetica" w:cs="Arial"/>
          <w:b w:val="0"/>
          <w:sz w:val="22"/>
          <w:szCs w:val="22"/>
          <w:lang w:eastAsia="en-US"/>
        </w:rPr>
        <w:t xml:space="preserve"> 14</w:t>
      </w:r>
      <w:r w:rsidR="00846D60" w:rsidRPr="00D06559">
        <w:rPr>
          <w:rFonts w:ascii="Helvetica" w:eastAsia="Calibri" w:hAnsi="Helvetica" w:cs="Arial"/>
          <w:b w:val="0"/>
          <w:sz w:val="22"/>
          <w:szCs w:val="22"/>
          <w:lang w:eastAsia="en-US"/>
        </w:rPr>
        <w:t xml:space="preserve"> dell’avviso</w:t>
      </w:r>
      <w:r w:rsidRPr="00D06559">
        <w:rPr>
          <w:rFonts w:ascii="Helvetica" w:eastAsia="Calibri" w:hAnsi="Helvetica" w:cs="Arial"/>
          <w:b w:val="0"/>
          <w:sz w:val="22"/>
          <w:szCs w:val="22"/>
          <w:lang w:eastAsia="en-US"/>
        </w:rPr>
        <w:t>.</w:t>
      </w:r>
    </w:p>
    <w:p w14:paraId="292FAF42" w14:textId="0695CF79" w:rsidR="0043058B" w:rsidRPr="00D06559" w:rsidRDefault="0043058B">
      <w:pPr>
        <w:pStyle w:val="Paragrafoelenco"/>
        <w:numPr>
          <w:ilvl w:val="1"/>
          <w:numId w:val="5"/>
        </w:numPr>
        <w:spacing w:line="276" w:lineRule="auto"/>
        <w:ind w:left="0" w:firstLine="0"/>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Tali specifici valori sono sommati, nel rispetto dei criteri di compatibilità tra le diverse condizioni delle situazioni di disagio, di cui ai successivi punti 10, 11 e 13 e tra le voci di cui alle ‘altre categorie di particolare e motivata rilevanza sociale’, di cui al punto </w:t>
      </w:r>
      <w:r w:rsidR="00C447B9" w:rsidRPr="00D06559">
        <w:rPr>
          <w:rFonts w:ascii="Helvetica" w:eastAsia="Calibri" w:hAnsi="Helvetica" w:cs="Arial"/>
          <w:b w:val="0"/>
          <w:sz w:val="22"/>
          <w:szCs w:val="22"/>
          <w:lang w:eastAsia="en-US"/>
        </w:rPr>
        <w:t>14</w:t>
      </w:r>
      <w:r w:rsidRPr="00D06559">
        <w:rPr>
          <w:rFonts w:ascii="Helvetica" w:eastAsia="Calibri" w:hAnsi="Helvetica" w:cs="Arial"/>
          <w:b w:val="0"/>
          <w:sz w:val="22"/>
          <w:szCs w:val="22"/>
          <w:lang w:eastAsia="en-US"/>
        </w:rPr>
        <w:t>.</w:t>
      </w:r>
    </w:p>
    <w:p w14:paraId="25633385" w14:textId="77777777" w:rsidR="0043058B" w:rsidRPr="00D06559" w:rsidRDefault="0043058B" w:rsidP="00E04EB4">
      <w:pPr>
        <w:spacing w:line="276" w:lineRule="auto"/>
        <w:contextualSpacing/>
        <w:rPr>
          <w:rFonts w:ascii="Helvetica" w:eastAsia="Calibri" w:hAnsi="Helvetica" w:cs="Arial"/>
          <w:b w:val="0"/>
          <w:sz w:val="22"/>
          <w:szCs w:val="22"/>
          <w:lang w:eastAsia="en-US"/>
        </w:rPr>
      </w:pPr>
    </w:p>
    <w:p w14:paraId="69BC4629" w14:textId="77777777" w:rsidR="0043058B" w:rsidRPr="00D06559" w:rsidRDefault="0043058B" w:rsidP="006A28F7">
      <w:pPr>
        <w:pStyle w:val="Paragrafoelenco"/>
        <w:numPr>
          <w:ilvl w:val="0"/>
          <w:numId w:val="5"/>
        </w:numPr>
        <w:spacing w:before="120" w:after="240" w:line="276" w:lineRule="auto"/>
        <w:ind w:left="0" w:firstLine="0"/>
        <w:outlineLvl w:val="9"/>
        <w:rPr>
          <w:rFonts w:ascii="Arial" w:eastAsia="Calibri" w:hAnsi="Arial" w:cs="Arial"/>
          <w:bCs/>
          <w:iCs/>
          <w:sz w:val="28"/>
          <w:szCs w:val="20"/>
          <w:lang w:eastAsia="en-US"/>
        </w:rPr>
      </w:pPr>
      <w:r w:rsidRPr="00D06559">
        <w:rPr>
          <w:rFonts w:ascii="Arial" w:eastAsia="Calibri" w:hAnsi="Arial" w:cs="Arial"/>
          <w:bCs/>
          <w:iCs/>
          <w:sz w:val="28"/>
          <w:szCs w:val="20"/>
          <w:lang w:eastAsia="en-US"/>
        </w:rPr>
        <w:t>Condizioni familiari</w:t>
      </w:r>
    </w:p>
    <w:p w14:paraId="5B6E2E38" w14:textId="45EB1FE3" w:rsidR="00F166FD"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Le condizioni di ‘Anziani’, ‘Famiglie di nuova formazione’, ‘Nuclei familiari di un componente, con un eventuale minore o più a carico’ non sono compatibili tra loro e non sono compatibili con le voci di cui alle ‘Altre categorie di particolare e motivata rilevanza sociale’ di cui al punto </w:t>
      </w:r>
      <w:r w:rsidR="00067148" w:rsidRPr="00D06559">
        <w:rPr>
          <w:rFonts w:ascii="Helvetica" w:eastAsia="Calibri" w:hAnsi="Helvetica" w:cs="Arial"/>
          <w:b w:val="0"/>
          <w:sz w:val="22"/>
          <w:szCs w:val="22"/>
          <w:lang w:eastAsia="en-US"/>
        </w:rPr>
        <w:t>14</w:t>
      </w:r>
      <w:r w:rsidRPr="00D06559">
        <w:rPr>
          <w:rFonts w:ascii="Helvetica" w:eastAsia="Calibri" w:hAnsi="Helvetica" w:cs="Arial"/>
          <w:b w:val="0"/>
          <w:sz w:val="22"/>
          <w:szCs w:val="22"/>
          <w:lang w:eastAsia="en-US"/>
        </w:rPr>
        <w:t>.</w:t>
      </w:r>
    </w:p>
    <w:p w14:paraId="3B7F2D66" w14:textId="77777777" w:rsidR="00F166FD" w:rsidRPr="00D06559" w:rsidRDefault="00F166FD"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w:t>
      </w:r>
      <w:r w:rsidR="0043058B" w:rsidRPr="00D06559">
        <w:rPr>
          <w:rFonts w:ascii="Helvetica" w:eastAsia="Calibri" w:hAnsi="Helvetica" w:cs="Arial"/>
          <w:b w:val="0"/>
          <w:sz w:val="22"/>
          <w:szCs w:val="22"/>
          <w:lang w:eastAsia="en-US"/>
        </w:rPr>
        <w:t>0.1.   Anziani</w:t>
      </w:r>
    </w:p>
    <w:p w14:paraId="010D8850" w14:textId="77777777" w:rsidR="00F166FD"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Nucleo familiare composto esclusivamente o con presenza di anziani, che alla data di presentazione della domanda abbiano i seguenti requisiti:</w:t>
      </w:r>
    </w:p>
    <w:p w14:paraId="7EE60DB6" w14:textId="77777777" w:rsidR="00F166FD" w:rsidRPr="00D06559" w:rsidRDefault="0043058B">
      <w:pPr>
        <w:pStyle w:val="Paragrafoelenco"/>
        <w:numPr>
          <w:ilvl w:val="0"/>
          <w:numId w:val="14"/>
        </w:numPr>
        <w:spacing w:line="276" w:lineRule="auto"/>
        <w:ind w:left="0" w:firstLine="0"/>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nucleo composto da un componente che abbia compiuto il sessantacinquesimo anno di età e l’altro totalmente inabile al lavoro o che abbia compiuto il settantacinquesimo anno di età   </w:t>
      </w:r>
      <w:r w:rsidR="00F166FD" w:rsidRPr="00D06559">
        <w:rPr>
          <w:rFonts w:ascii="Helvetica" w:eastAsia="Calibri" w:hAnsi="Helvetica" w:cs="Arial"/>
          <w:b w:val="0"/>
          <w:sz w:val="22"/>
          <w:szCs w:val="22"/>
          <w:lang w:eastAsia="en-US"/>
        </w:rPr>
        <w:t xml:space="preserve"> </w:t>
      </w:r>
    </w:p>
    <w:p w14:paraId="43E63A2C" w14:textId="2F2022DC" w:rsidR="00F166FD" w:rsidRPr="00D06559" w:rsidRDefault="0043058B" w:rsidP="00E04EB4">
      <w:pPr>
        <w:pStyle w:val="Paragrafoelenco"/>
        <w:spacing w:line="276" w:lineRule="auto"/>
        <w:ind w:left="0"/>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12</w:t>
      </w:r>
    </w:p>
    <w:p w14:paraId="200D01E7" w14:textId="77777777" w:rsidR="00F166FD" w:rsidRPr="00D06559" w:rsidRDefault="0043058B">
      <w:pPr>
        <w:pStyle w:val="Paragrafoelenco"/>
        <w:numPr>
          <w:ilvl w:val="0"/>
          <w:numId w:val="14"/>
        </w:numPr>
        <w:spacing w:line="276" w:lineRule="auto"/>
        <w:ind w:left="0" w:firstLine="0"/>
        <w:rPr>
          <w:rFonts w:ascii="Helvetica" w:eastAsia="Calibri" w:hAnsi="Helvetica" w:cs="Arial"/>
          <w:b w:val="0"/>
          <w:sz w:val="21"/>
          <w:szCs w:val="21"/>
          <w:lang w:eastAsia="en-US"/>
        </w:rPr>
      </w:pPr>
      <w:r w:rsidRPr="00D06559">
        <w:rPr>
          <w:rFonts w:ascii="Helvetica" w:eastAsia="Calibri" w:hAnsi="Helvetica" w:cs="Arial"/>
          <w:b w:val="0"/>
          <w:sz w:val="21"/>
          <w:szCs w:val="21"/>
          <w:lang w:eastAsia="en-US"/>
        </w:rPr>
        <w:t>nucleo composto da una o più persone che abbiano compiuto il sessantacinquesimo anno</w:t>
      </w:r>
      <w:r w:rsidR="00F166FD" w:rsidRPr="00D06559">
        <w:rPr>
          <w:rFonts w:ascii="Helvetica" w:eastAsia="Calibri" w:hAnsi="Helvetica" w:cs="Arial"/>
          <w:b w:val="0"/>
          <w:sz w:val="21"/>
          <w:szCs w:val="21"/>
          <w:lang w:eastAsia="en-US"/>
        </w:rPr>
        <w:t xml:space="preserve"> </w:t>
      </w:r>
      <w:r w:rsidRPr="00D06559">
        <w:rPr>
          <w:rFonts w:ascii="Helvetica" w:eastAsia="Calibri" w:hAnsi="Helvetica" w:cs="Arial"/>
          <w:b w:val="0"/>
          <w:sz w:val="21"/>
          <w:szCs w:val="21"/>
          <w:lang w:eastAsia="en-US"/>
        </w:rPr>
        <w:t>di età</w:t>
      </w:r>
      <w:r w:rsidR="00F166FD" w:rsidRPr="00D06559">
        <w:rPr>
          <w:rFonts w:ascii="Helvetica" w:eastAsia="Calibri" w:hAnsi="Helvetica" w:cs="Arial"/>
          <w:b w:val="0"/>
          <w:sz w:val="21"/>
          <w:szCs w:val="21"/>
          <w:lang w:eastAsia="en-US"/>
        </w:rPr>
        <w:t xml:space="preserve"> </w:t>
      </w:r>
    </w:p>
    <w:p w14:paraId="005548DF" w14:textId="5AA8FD5F" w:rsidR="00F166FD" w:rsidRPr="00D06559" w:rsidRDefault="0043058B" w:rsidP="00E04EB4">
      <w:pPr>
        <w:pStyle w:val="Paragrafoelenco"/>
        <w:spacing w:line="276" w:lineRule="auto"/>
        <w:ind w:left="0"/>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9</w:t>
      </w:r>
    </w:p>
    <w:p w14:paraId="022BF6FC" w14:textId="77777777" w:rsidR="00F166FD" w:rsidRPr="00D06559" w:rsidRDefault="0043058B">
      <w:pPr>
        <w:pStyle w:val="Paragrafoelenco"/>
        <w:numPr>
          <w:ilvl w:val="0"/>
          <w:numId w:val="14"/>
        </w:numPr>
        <w:spacing w:line="276" w:lineRule="auto"/>
        <w:ind w:left="0" w:firstLine="0"/>
        <w:rPr>
          <w:rFonts w:ascii="Helvetica" w:eastAsia="Calibri" w:hAnsi="Helvetica" w:cs="Arial"/>
          <w:b w:val="0"/>
          <w:sz w:val="21"/>
          <w:szCs w:val="21"/>
          <w:lang w:eastAsia="en-US"/>
        </w:rPr>
      </w:pPr>
      <w:r w:rsidRPr="00D06559">
        <w:rPr>
          <w:rFonts w:ascii="Helvetica" w:eastAsia="Calibri" w:hAnsi="Helvetica" w:cs="Arial"/>
          <w:b w:val="0"/>
          <w:sz w:val="21"/>
          <w:szCs w:val="21"/>
          <w:lang w:eastAsia="en-US"/>
        </w:rPr>
        <w:t>nucleo in cui sia presente almeno un componente che abbia compiuto il settantesimo anno di età</w:t>
      </w:r>
    </w:p>
    <w:p w14:paraId="5362763E" w14:textId="2E0EACF9" w:rsidR="0043058B" w:rsidRPr="00D06559" w:rsidRDefault="0043058B" w:rsidP="00E04EB4">
      <w:pPr>
        <w:pStyle w:val="Paragrafoelenco"/>
        <w:spacing w:line="276" w:lineRule="auto"/>
        <w:ind w:left="0"/>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8</w:t>
      </w:r>
    </w:p>
    <w:p w14:paraId="645EAC14" w14:textId="77777777" w:rsidR="00F166FD" w:rsidRPr="00D06559" w:rsidRDefault="0043058B" w:rsidP="00E04EB4">
      <w:pPr>
        <w:tabs>
          <w:tab w:val="left" w:pos="1134"/>
        </w:tab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Nei casi di cui alle lettere a), b), c) possono essere presenti anche minori a carico. </w:t>
      </w:r>
    </w:p>
    <w:p w14:paraId="70BF0660" w14:textId="6741DA40" w:rsidR="0043058B" w:rsidRPr="00D06559" w:rsidRDefault="0043058B" w:rsidP="00E04EB4">
      <w:pPr>
        <w:tabs>
          <w:tab w:val="left" w:pos="1134"/>
        </w:tab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Nel caso di nucleo composto da una sola persona che abbia compiuto il</w:t>
      </w:r>
      <w:r w:rsidR="00F166FD"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sessantacinquesimo anno di età con uno o più minori a carico si applica la condizione di cui al successivo punto 10.3, lett. a) (Persona sola con uno o più minori a carico).</w:t>
      </w:r>
    </w:p>
    <w:p w14:paraId="6B647D12" w14:textId="77777777" w:rsidR="0043058B" w:rsidRPr="00D06559" w:rsidRDefault="0043058B" w:rsidP="00E04EB4">
      <w:pPr>
        <w:tabs>
          <w:tab w:val="left" w:pos="1134"/>
        </w:tabs>
        <w:adjustRightInd w:val="0"/>
        <w:spacing w:line="276" w:lineRule="auto"/>
        <w:contextualSpacing/>
        <w:mirrorIndents/>
        <w:rPr>
          <w:rFonts w:ascii="Helvetica" w:eastAsia="Calibri" w:hAnsi="Helvetica" w:cs="Arial"/>
          <w:b w:val="0"/>
          <w:sz w:val="22"/>
          <w:szCs w:val="22"/>
          <w:lang w:eastAsia="en-US"/>
        </w:rPr>
      </w:pPr>
    </w:p>
    <w:p w14:paraId="091F0079"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10.2.   Famiglie di nuova formazione</w:t>
      </w:r>
    </w:p>
    <w:p w14:paraId="0561C8D9" w14:textId="27C75582"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lastRenderedPageBreak/>
        <w:t xml:space="preserve">Nuclei familiari come definiti all’articolo 14 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Pr="00D06559">
        <w:rPr>
          <w:rFonts w:ascii="Helvetica" w:eastAsia="Calibri" w:hAnsi="Helvetica" w:cs="Arial"/>
          <w:b w:val="0"/>
          <w:sz w:val="22"/>
          <w:szCs w:val="22"/>
          <w:lang w:eastAsia="en-US"/>
        </w:rPr>
        <w:t>, da</w:t>
      </w:r>
      <w:r w:rsidR="00F166FD"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 xml:space="preserve">costituirsi prima della consegna dell’alloggio, ovvero costituitisi entro i due anni precedenti alla data della domanda, con le modalità riportate nell’articolo 6, comma 4, del medesimo </w:t>
      </w:r>
      <w:r w:rsidR="00D01F87" w:rsidRPr="00D06559">
        <w:rPr>
          <w:rFonts w:ascii="Helvetica" w:eastAsia="Calibri" w:hAnsi="Helvetica" w:cs="Arial"/>
          <w:b w:val="0"/>
          <w:sz w:val="22"/>
          <w:szCs w:val="22"/>
          <w:lang w:eastAsia="en-US"/>
        </w:rPr>
        <w:t>Regolamento Regionale</w:t>
      </w:r>
      <w:r w:rsidRPr="00D06559">
        <w:rPr>
          <w:rFonts w:ascii="Helvetica" w:eastAsia="Calibri" w:hAnsi="Helvetica" w:cs="Arial"/>
          <w:b w:val="0"/>
          <w:sz w:val="22"/>
          <w:szCs w:val="22"/>
          <w:lang w:eastAsia="en-US"/>
        </w:rPr>
        <w:t>; in tali nuclei possono essere presenti figli minorenni o minori affidati.</w:t>
      </w:r>
    </w:p>
    <w:p w14:paraId="1362EABA" w14:textId="2B4BC594" w:rsidR="0043058B" w:rsidRPr="00D06559" w:rsidRDefault="0043058B">
      <w:pPr>
        <w:widowControl w:val="0"/>
        <w:numPr>
          <w:ilvl w:val="0"/>
          <w:numId w:val="8"/>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Famiglia di nuova formazione con minori                                                                        Punti 10 </w:t>
      </w:r>
    </w:p>
    <w:p w14:paraId="54D39665" w14:textId="75DC5236" w:rsidR="0043058B" w:rsidRPr="00D06559" w:rsidRDefault="0043058B">
      <w:pPr>
        <w:widowControl w:val="0"/>
        <w:numPr>
          <w:ilvl w:val="0"/>
          <w:numId w:val="8"/>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Famiglia di nuova formazione senza minori                                                              </w:t>
      </w:r>
      <w:r w:rsidR="00E04EB4" w:rsidRPr="00D06559">
        <w:rPr>
          <w:rFonts w:ascii="Helvetica" w:eastAsia="Calibri" w:hAnsi="Helvetica" w:cs="Arial"/>
          <w:b w:val="0"/>
          <w:sz w:val="22"/>
          <w:szCs w:val="22"/>
          <w:lang w:eastAsia="en-US"/>
        </w:rPr>
        <w:t xml:space="preserve">   </w:t>
      </w:r>
      <w:r w:rsidRPr="00D06559">
        <w:rPr>
          <w:rFonts w:ascii="Helvetica" w:eastAsia="Calibri" w:hAnsi="Helvetica" w:cs="Arial"/>
          <w:b w:val="0"/>
          <w:sz w:val="22"/>
          <w:szCs w:val="22"/>
          <w:lang w:eastAsia="en-US"/>
        </w:rPr>
        <w:t xml:space="preserve">   Punti 9</w:t>
      </w:r>
    </w:p>
    <w:p w14:paraId="543D7CB4" w14:textId="77777777" w:rsidR="0043058B" w:rsidRPr="00D06559" w:rsidRDefault="0043058B" w:rsidP="00E04EB4">
      <w:pPr>
        <w:keepNext/>
        <w:keepLines/>
        <w:adjustRightInd w:val="0"/>
        <w:spacing w:line="276" w:lineRule="auto"/>
        <w:contextualSpacing/>
        <w:mirrorIndents/>
        <w:rPr>
          <w:rFonts w:ascii="Helvetica" w:eastAsia="Calibri" w:hAnsi="Helvetica" w:cs="Arial"/>
          <w:b w:val="0"/>
          <w:sz w:val="22"/>
          <w:szCs w:val="22"/>
          <w:lang w:eastAsia="en-US"/>
        </w:rPr>
      </w:pPr>
    </w:p>
    <w:p w14:paraId="55E5E154" w14:textId="77777777" w:rsidR="0043058B" w:rsidRPr="00D06559" w:rsidRDefault="0043058B" w:rsidP="00E04EB4">
      <w:pPr>
        <w:keepNext/>
        <w:keepLine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10.3.   Nuclei familiari di un componente, con un eventuale minore o più a carico</w:t>
      </w:r>
    </w:p>
    <w:p w14:paraId="6F02287B" w14:textId="77777777" w:rsidR="0043058B" w:rsidRPr="00D06559" w:rsidRDefault="0043058B" w:rsidP="00E04EB4">
      <w:pPr>
        <w:keepNext/>
        <w:keepLine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Nuclei familiari di un componente, con un eventuale minore o più a carico.</w:t>
      </w:r>
    </w:p>
    <w:p w14:paraId="40D7F623" w14:textId="232C4EFE" w:rsidR="0043058B" w:rsidRPr="00D06559" w:rsidRDefault="0043058B">
      <w:pPr>
        <w:keepNext/>
        <w:keepLines/>
        <w:widowControl w:val="0"/>
        <w:numPr>
          <w:ilvl w:val="0"/>
          <w:numId w:val="9"/>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Persona sola con uno o più minori a carico                                                                   Punti 10 </w:t>
      </w:r>
    </w:p>
    <w:p w14:paraId="380A7581" w14:textId="02E14852" w:rsidR="0043058B" w:rsidRPr="00D06559" w:rsidRDefault="0043058B">
      <w:pPr>
        <w:pStyle w:val="Paragrafoelenco"/>
        <w:keepNext/>
        <w:numPr>
          <w:ilvl w:val="0"/>
          <w:numId w:val="9"/>
        </w:numPr>
        <w:tabs>
          <w:tab w:val="left" w:pos="284"/>
        </w:tabs>
        <w:adjustRightInd w:val="0"/>
        <w:spacing w:line="276" w:lineRule="auto"/>
        <w:ind w:left="0" w:firstLine="0"/>
        <w:mirrorIndents/>
        <w:jc w:val="left"/>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Persona sola                                                                                                               </w:t>
      </w:r>
      <w:r w:rsidR="004C24DB" w:rsidRPr="00D06559">
        <w:rPr>
          <w:rFonts w:ascii="Helvetica" w:eastAsia="Calibri" w:hAnsi="Helvetica" w:cs="Arial"/>
          <w:b w:val="0"/>
          <w:sz w:val="22"/>
          <w:szCs w:val="22"/>
          <w:lang w:eastAsia="en-US"/>
        </w:rPr>
        <w:tab/>
      </w:r>
      <w:r w:rsidRPr="00D06559">
        <w:rPr>
          <w:rFonts w:ascii="Helvetica" w:eastAsia="Calibri" w:hAnsi="Helvetica" w:cs="Arial"/>
          <w:b w:val="0"/>
          <w:sz w:val="22"/>
          <w:szCs w:val="22"/>
          <w:lang w:eastAsia="en-US"/>
        </w:rPr>
        <w:t xml:space="preserve"> Punti 9</w:t>
      </w:r>
    </w:p>
    <w:p w14:paraId="7198601F" w14:textId="77777777" w:rsidR="004C24DB" w:rsidRPr="00D06559" w:rsidRDefault="004C24DB" w:rsidP="00E04EB4">
      <w:pPr>
        <w:keepNext/>
        <w:tabs>
          <w:tab w:val="left" w:pos="284"/>
        </w:tabs>
        <w:adjustRightInd w:val="0"/>
        <w:spacing w:line="276" w:lineRule="auto"/>
        <w:contextualSpacing/>
        <w:mirrorIndents/>
        <w:rPr>
          <w:rFonts w:ascii="Helvetica" w:eastAsia="Calibri" w:hAnsi="Helvetica" w:cs="Arial"/>
          <w:b w:val="0"/>
          <w:sz w:val="22"/>
          <w:szCs w:val="22"/>
          <w:lang w:eastAsia="en-US"/>
        </w:rPr>
      </w:pPr>
    </w:p>
    <w:p w14:paraId="044AB913" w14:textId="204AD349" w:rsidR="0043058B" w:rsidRPr="00D06559" w:rsidRDefault="0043058B" w:rsidP="00E04EB4">
      <w:pPr>
        <w:keepNext/>
        <w:tabs>
          <w:tab w:val="left" w:pos="284"/>
        </w:tab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10.4.   Disabili</w:t>
      </w:r>
    </w:p>
    <w:p w14:paraId="41AAADE6" w14:textId="77777777" w:rsidR="0043058B" w:rsidRPr="00D06559" w:rsidRDefault="0043058B" w:rsidP="00E04EB4">
      <w:pPr>
        <w:keepNext/>
        <w:tabs>
          <w:tab w:val="left" w:pos="284"/>
        </w:tab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Nuclei familiari nei quali uno o più componenti sono affetti da minorazioni o malattie invalidanti che comportano un handicap grave (art. 3, comma 3, legge 5 febbraio 1992, n. 104), ovvero una percentuale di invalidità certificata ai sensi della legislazione vigente o dai competenti organi sanitari regionali:</w:t>
      </w:r>
    </w:p>
    <w:p w14:paraId="4BDE1989" w14:textId="161DD876" w:rsidR="0043058B" w:rsidRPr="00D06559" w:rsidRDefault="0043058B">
      <w:pPr>
        <w:widowControl w:val="0"/>
        <w:numPr>
          <w:ilvl w:val="0"/>
          <w:numId w:val="10"/>
        </w:numPr>
        <w:tabs>
          <w:tab w:val="left" w:pos="0"/>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Disabilità al 100% o handicap grave                                                                       Punti 13</w:t>
      </w:r>
    </w:p>
    <w:p w14:paraId="22867377" w14:textId="75DF2523" w:rsidR="0043058B" w:rsidRPr="00D06559" w:rsidRDefault="0043058B">
      <w:pPr>
        <w:widowControl w:val="0"/>
        <w:numPr>
          <w:ilvl w:val="0"/>
          <w:numId w:val="10"/>
        </w:numPr>
        <w:tabs>
          <w:tab w:val="left" w:pos="0"/>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Disabilità dal 91% al 99%                                                                                        Punti 11</w:t>
      </w:r>
    </w:p>
    <w:p w14:paraId="1B0855C7" w14:textId="08116429" w:rsidR="0043058B" w:rsidRPr="00D06559" w:rsidRDefault="0043058B">
      <w:pPr>
        <w:widowControl w:val="0"/>
        <w:numPr>
          <w:ilvl w:val="0"/>
          <w:numId w:val="10"/>
        </w:numPr>
        <w:tabs>
          <w:tab w:val="left" w:pos="0"/>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Disabilità dal 66% al 90%                                                                                        Punti 9</w:t>
      </w:r>
    </w:p>
    <w:p w14:paraId="29CF79F4"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17864422"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Nel caso di minori con disabilità certificata si assegna il punteggio di cui alla lett. a) se si tratta di un handicap grave, il punteggio di cui alla lett. b) negli altri casi.</w:t>
      </w:r>
    </w:p>
    <w:p w14:paraId="73944B6A" w14:textId="77777777" w:rsidR="00E06EAF" w:rsidRPr="00D06559" w:rsidRDefault="00E06EAF" w:rsidP="00E04EB4">
      <w:pPr>
        <w:spacing w:line="276" w:lineRule="auto"/>
        <w:rPr>
          <w:rFonts w:ascii="Helvetica" w:eastAsia="Calibri" w:hAnsi="Helvetica" w:cs="Arial"/>
          <w:b w:val="0"/>
          <w:sz w:val="22"/>
          <w:szCs w:val="22"/>
          <w:lang w:eastAsia="en-US"/>
        </w:rPr>
      </w:pPr>
    </w:p>
    <w:p w14:paraId="14F09290" w14:textId="4FDB96C9" w:rsidR="0043058B" w:rsidRPr="00D06559" w:rsidRDefault="0043058B" w:rsidP="006A28F7">
      <w:pPr>
        <w:pStyle w:val="Paragrafoelenco"/>
        <w:numPr>
          <w:ilvl w:val="0"/>
          <w:numId w:val="5"/>
        </w:numPr>
        <w:spacing w:before="120" w:after="240" w:line="276" w:lineRule="auto"/>
        <w:ind w:left="0" w:firstLine="0"/>
        <w:outlineLvl w:val="9"/>
        <w:rPr>
          <w:rFonts w:ascii="Arial" w:eastAsia="Calibri" w:hAnsi="Arial" w:cs="Arial"/>
          <w:bCs/>
          <w:iCs/>
          <w:sz w:val="28"/>
          <w:szCs w:val="20"/>
          <w:lang w:eastAsia="en-US"/>
        </w:rPr>
      </w:pPr>
      <w:r w:rsidRPr="00D06559">
        <w:rPr>
          <w:rFonts w:ascii="Arial" w:eastAsia="Calibri" w:hAnsi="Arial" w:cs="Arial"/>
          <w:bCs/>
          <w:iCs/>
          <w:sz w:val="28"/>
          <w:szCs w:val="20"/>
          <w:lang w:eastAsia="en-US"/>
        </w:rPr>
        <w:t>Condizioni abitative</w:t>
      </w:r>
    </w:p>
    <w:p w14:paraId="6C33595B" w14:textId="77777777" w:rsidR="0043058B" w:rsidRPr="00D06559" w:rsidRDefault="0043058B" w:rsidP="00E04EB4">
      <w:pPr>
        <w:adjustRightInd w:val="0"/>
        <w:spacing w:line="276" w:lineRule="auto"/>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La condizione di ‘Abitazione impropria’ di cui alla lettera A) non è compatibile con le altre condizioni abitative.</w:t>
      </w:r>
    </w:p>
    <w:p w14:paraId="08F7D6FF" w14:textId="77777777" w:rsidR="0043058B" w:rsidRPr="00D06559" w:rsidRDefault="0043058B" w:rsidP="00E04EB4">
      <w:pPr>
        <w:adjustRightInd w:val="0"/>
        <w:spacing w:line="276" w:lineRule="auto"/>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La condizione di ‘Rilascio alloggio’ non è compatibile con la condizione di ‘Coabitazione’.</w:t>
      </w:r>
    </w:p>
    <w:p w14:paraId="39B028E5" w14:textId="02B478AC" w:rsidR="0043058B" w:rsidRPr="00D06559" w:rsidRDefault="0043058B" w:rsidP="00E04EB4">
      <w:pPr>
        <w:adjustRightInd w:val="0"/>
        <w:spacing w:line="276" w:lineRule="auto"/>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La condizione di ‘Genitore separato o divorziato’ non è compatibile con la condizione di ‘Rilascio Alloggio’.</w:t>
      </w:r>
    </w:p>
    <w:p w14:paraId="361DBCC6" w14:textId="77777777" w:rsidR="0043058B" w:rsidRPr="00D06559" w:rsidRDefault="0043058B" w:rsidP="00E04EB4">
      <w:pPr>
        <w:adjustRightInd w:val="0"/>
        <w:spacing w:line="276" w:lineRule="auto"/>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Il punteggio per la condizione di ‘Sovraffollamento’ o ‘Coabitazione’ è attribuito solo quando sussiste almeno una delle condizioni familiari o abitative di cui di cui ai punti 10 e 11, compatibili e dichiarate in sede di domanda.</w:t>
      </w:r>
    </w:p>
    <w:p w14:paraId="2DDFBAC4"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7B0CCBF0"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11.1.  Abitazione impropria</w:t>
      </w:r>
    </w:p>
    <w:p w14:paraId="34F8B51E"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 Richiedenti che dimorino:</w:t>
      </w:r>
    </w:p>
    <w:p w14:paraId="44490E59"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A1. da almeno 6 mesi in locali non originariamente destinati alla residenza abitativa, anche di tipo rurale, ovvero in locali inabitabili ai sensi del regolamento d’igiene del comune o in altro ricovero procurato a titolo precario come accertato dalle autorità pubbliche competenti                               </w:t>
      </w:r>
    </w:p>
    <w:p w14:paraId="41B84CFD"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6</w:t>
      </w:r>
    </w:p>
    <w:p w14:paraId="566E6BE3" w14:textId="0C574BA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A2. temporaneamente negli alloggi di cui all’articolo 23 comma 13 della </w:t>
      </w:r>
      <w:r w:rsidR="00D01F87" w:rsidRPr="00D06559">
        <w:rPr>
          <w:rFonts w:ascii="Helvetica" w:eastAsia="Calibri" w:hAnsi="Helvetica" w:cs="Arial"/>
          <w:b w:val="0"/>
          <w:sz w:val="22"/>
          <w:szCs w:val="22"/>
          <w:lang w:eastAsia="en-US"/>
        </w:rPr>
        <w:t>Legge Regionale</w:t>
      </w:r>
      <w:r w:rsidRPr="00D06559">
        <w:rPr>
          <w:rFonts w:ascii="Helvetica" w:eastAsia="Calibri" w:hAnsi="Helvetica" w:cs="Arial"/>
          <w:b w:val="0"/>
          <w:sz w:val="22"/>
          <w:szCs w:val="22"/>
          <w:lang w:eastAsia="en-US"/>
        </w:rPr>
        <w:t xml:space="preserve"> 16/2016 (servizi abitativi transitori) e che siano in possesso dei requisiti per l’accesso ai servizi abitativi pubblici           </w:t>
      </w:r>
    </w:p>
    <w:p w14:paraId="652DC578"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Punti 8 </w:t>
      </w:r>
    </w:p>
    <w:p w14:paraId="27FD7CEA"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A3. in alloggi o in strutture di tipo alberghiero, a carico di amministrazioni pubbliche                       </w:t>
      </w:r>
    </w:p>
    <w:p w14:paraId="42ADDB33"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5</w:t>
      </w:r>
    </w:p>
    <w:p w14:paraId="22BF043A"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A4. da almeno 6 mesi presso strutture di assistenza o beneficenza legalmente riconosciute           </w:t>
      </w:r>
    </w:p>
    <w:p w14:paraId="1511F09A"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4</w:t>
      </w:r>
    </w:p>
    <w:p w14:paraId="6C47FB04"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lastRenderedPageBreak/>
        <w:t>B. Richiedenti che risiedano in alloggio privo di servizi igienici interni o privi di servizi a rete (acqua o elettricità o gas).</w:t>
      </w:r>
    </w:p>
    <w:p w14:paraId="2075B5B3"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La condizione deve sussistere da almeno un anno alla data di presentazione della domanda).                                                                                                                                      </w:t>
      </w:r>
    </w:p>
    <w:p w14:paraId="5EC86792"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Punti 2 </w:t>
      </w:r>
      <w:bookmarkStart w:id="19" w:name="_Hlk157435036"/>
    </w:p>
    <w:bookmarkEnd w:id="19"/>
    <w:p w14:paraId="493A3A2F"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59D6F75D"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11.2. Rilascio alloggio</w:t>
      </w:r>
    </w:p>
    <w:p w14:paraId="26DC7FE8" w14:textId="77777777" w:rsidR="0043058B" w:rsidRPr="00D06559" w:rsidRDefault="0043058B" w:rsidP="00E04EB4">
      <w:pPr>
        <w:tabs>
          <w:tab w:val="left" w:pos="284"/>
        </w:tabs>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La condizione ricomprende:</w:t>
      </w:r>
    </w:p>
    <w:p w14:paraId="7423A7F1" w14:textId="77777777" w:rsidR="0043058B" w:rsidRPr="00D06559" w:rsidRDefault="0043058B">
      <w:pPr>
        <w:widowControl w:val="0"/>
        <w:numPr>
          <w:ilvl w:val="0"/>
          <w:numId w:val="11"/>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nuclei familiari che debbano rilasciare l’alloggio in locazione a seguito di ordinanza, sentenza esecutiva o verbale di conciliazione, ovvero a seguito di altro provvedimento giudiziario o amministrativo, qualora sia stata già emessa dal Tribunale l’ordinanza di convalida dell’atto di rilascio dell’alloggio in locazione e sia decorso, al momento di presentazione della domanda, il termine fissato per il rilascio, ovvero sia stato già notificato l’atto di precetto ai fini dell’esecuzione;</w:t>
      </w:r>
    </w:p>
    <w:p w14:paraId="16EEBF64" w14:textId="77777777" w:rsidR="0043058B" w:rsidRPr="00D06559" w:rsidRDefault="0043058B" w:rsidP="00E04EB4">
      <w:pPr>
        <w:tabs>
          <w:tab w:val="left" w:pos="284"/>
        </w:tabs>
        <w:adjustRightInd w:val="0"/>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w:t>
      </w:r>
      <w:r w:rsidRPr="00D06559">
        <w:rPr>
          <w:rFonts w:ascii="Helvetica" w:eastAsia="Calibri" w:hAnsi="Helvetica" w:cs="Arial"/>
          <w:b w:val="0"/>
          <w:sz w:val="22"/>
          <w:szCs w:val="22"/>
          <w:lang w:eastAsia="en-US"/>
        </w:rPr>
        <w:tab/>
        <w:t>nuclei familiari che abbiano rilasciato l’alloggio in locazione da non più di un anno dalla data di presentazione della domanda a seguito di ordinanza, sentenza esecutiva o verbale di conciliazione, ovvero a seguito di altro provvedimento giudiziario o amministrativo, che non abbiano stipulato altro contratto di locazione.</w:t>
      </w:r>
    </w:p>
    <w:p w14:paraId="60311619"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8</w:t>
      </w:r>
    </w:p>
    <w:p w14:paraId="5629B4D1" w14:textId="77777777" w:rsidR="0043058B" w:rsidRPr="00D06559" w:rsidRDefault="0043058B" w:rsidP="00E04EB4">
      <w:pPr>
        <w:spacing w:line="276" w:lineRule="auto"/>
        <w:mirrorIndents/>
        <w:rPr>
          <w:rFonts w:ascii="Helvetica" w:eastAsia="Calibri" w:hAnsi="Helvetica" w:cs="Arial"/>
          <w:b w:val="0"/>
          <w:sz w:val="22"/>
          <w:szCs w:val="22"/>
          <w:lang w:eastAsia="en-US"/>
        </w:rPr>
      </w:pPr>
    </w:p>
    <w:p w14:paraId="190A99CF" w14:textId="36FDC1F6" w:rsidR="0043058B" w:rsidRPr="00D06559" w:rsidRDefault="0043058B" w:rsidP="00E04EB4">
      <w:pPr>
        <w:spacing w:line="276" w:lineRule="auto"/>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11.3. Genitore separato o divorziato</w:t>
      </w:r>
    </w:p>
    <w:p w14:paraId="46BB528C" w14:textId="6FEAD3DF" w:rsidR="0043058B" w:rsidRPr="00D06559" w:rsidRDefault="0043058B" w:rsidP="00E04EB4">
      <w:pPr>
        <w:adjustRightInd w:val="0"/>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Coniuge legalmente separato o divorziato in condizione di disagio economico, corrispondente al limite ISEE per l’accesso ai servizi abitativi pubblici di cui all’articolo 7 del </w:t>
      </w:r>
      <w:r w:rsidR="00D01F87" w:rsidRPr="00D06559">
        <w:rPr>
          <w:rFonts w:ascii="Helvetica" w:eastAsia="Calibri" w:hAnsi="Helvetica" w:cs="Arial"/>
          <w:b w:val="0"/>
          <w:sz w:val="22"/>
          <w:szCs w:val="22"/>
          <w:lang w:eastAsia="en-US"/>
        </w:rPr>
        <w:t>Regolamento Regionale</w:t>
      </w:r>
      <w:r w:rsidRPr="00D06559">
        <w:rPr>
          <w:rFonts w:ascii="Helvetica" w:eastAsia="Calibri" w:hAnsi="Helvetica" w:cs="Arial"/>
          <w:b w:val="0"/>
          <w:sz w:val="22"/>
          <w:szCs w:val="22"/>
          <w:lang w:eastAsia="en-US"/>
        </w:rPr>
        <w:t xml:space="preserve"> </w:t>
      </w:r>
      <w:r w:rsidR="000649B5" w:rsidRPr="00D06559">
        <w:rPr>
          <w:rFonts w:ascii="Helvetica" w:eastAsia="Calibri" w:hAnsi="Helvetica" w:cs="Arial"/>
          <w:b w:val="0"/>
          <w:sz w:val="22"/>
          <w:szCs w:val="22"/>
          <w:lang w:eastAsia="en-US"/>
        </w:rPr>
        <w:t xml:space="preserve">n. </w:t>
      </w:r>
      <w:r w:rsidRPr="00D06559">
        <w:rPr>
          <w:rFonts w:ascii="Helvetica" w:eastAsia="Calibri" w:hAnsi="Helvetica" w:cs="Arial"/>
          <w:b w:val="0"/>
          <w:sz w:val="22"/>
          <w:szCs w:val="22"/>
          <w:lang w:eastAsia="en-US"/>
        </w:rPr>
        <w:t xml:space="preserve">4/2017, che, a seguito di provvedimento dell’Autorità giudiziaria, è obbligato al versamento dell’assegno di mantenimento dei figli e non è assegnatario o comunque non ha la disponibilità della casa coniugale in cui risiedono i figli, anche se di proprietà del medesimo coniuge. Il rilascio della casa coniugale in cui risiedono i figli deve essere avvenuto da non più di un anno alla data di presentazione della domanda a condizione che il genitore separato o divorziato non abbia stipulato altro contratto di locazione. </w:t>
      </w:r>
    </w:p>
    <w:p w14:paraId="1B5A8F1E" w14:textId="77777777" w:rsidR="0043058B" w:rsidRPr="00D06559" w:rsidRDefault="0043058B" w:rsidP="00E04EB4">
      <w:pPr>
        <w:spacing w:line="276" w:lineRule="auto"/>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8</w:t>
      </w:r>
    </w:p>
    <w:p w14:paraId="7C312598"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047C452A"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11.4.   Barriere architettoniche/condizioni accessibilità</w:t>
      </w:r>
    </w:p>
    <w:p w14:paraId="2E7602FF" w14:textId="77777777" w:rsidR="0043058B" w:rsidRPr="00D06559" w:rsidRDefault="0043058B">
      <w:pPr>
        <w:widowControl w:val="0"/>
        <w:numPr>
          <w:ilvl w:val="0"/>
          <w:numId w:val="12"/>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Richiedenti con presenza nel proprio nucleo familiare di un componente affetto da handicap, di cui alla definizione del punto 10.4 delle ‘Condizioni Familiari’, che abitino in un alloggio che, per accessibilità o per tipologia, non consenta una normale condizione abitativa (barriere architettoniche, mancanza di servizi igienici adeguati o di un locale separato per la patologia presente).</w:t>
      </w:r>
    </w:p>
    <w:p w14:paraId="005DC6F5" w14:textId="77777777" w:rsidR="0043058B" w:rsidRPr="00D06559" w:rsidRDefault="0043058B" w:rsidP="00E04EB4">
      <w:pPr>
        <w:tabs>
          <w:tab w:val="left" w:pos="284"/>
        </w:tabs>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7</w:t>
      </w:r>
    </w:p>
    <w:p w14:paraId="28A66212" w14:textId="77777777" w:rsidR="0043058B" w:rsidRPr="00D06559" w:rsidRDefault="0043058B">
      <w:pPr>
        <w:widowControl w:val="0"/>
        <w:numPr>
          <w:ilvl w:val="0"/>
          <w:numId w:val="12"/>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Richiedenti con presenza nel proprio nucleo familiare di un componente di cui alle definizioni del punto 10.1 delle ‘Condizioni Familiari’, che abitano con il proprio nucleo familiare in un alloggio che non è servito da ascensore ed è accessibile solo tramite scale.</w:t>
      </w:r>
    </w:p>
    <w:p w14:paraId="120D27CE"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2</w:t>
      </w:r>
    </w:p>
    <w:p w14:paraId="1DBCD4D7"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703E0F20"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11.5. Sovraffollamento</w:t>
      </w:r>
    </w:p>
    <w:p w14:paraId="17D7225B"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Richiedenti che abitano con il proprio nucleo familiare da almeno un anno in alloggio che presenta sovraffollamento, vale a dire:</w:t>
      </w:r>
    </w:p>
    <w:p w14:paraId="334DCDE8" w14:textId="77777777" w:rsidR="0043058B" w:rsidRPr="00D06559" w:rsidRDefault="0043058B">
      <w:pPr>
        <w:widowControl w:val="0"/>
        <w:numPr>
          <w:ilvl w:val="0"/>
          <w:numId w:val="13"/>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 o 2 persone in un alloggio pari o inferiore a 17 mq;</w:t>
      </w:r>
    </w:p>
    <w:p w14:paraId="4AE116BF" w14:textId="77777777" w:rsidR="0043058B" w:rsidRPr="00D06559" w:rsidRDefault="0043058B">
      <w:pPr>
        <w:widowControl w:val="0"/>
        <w:numPr>
          <w:ilvl w:val="0"/>
          <w:numId w:val="13"/>
        </w:numPr>
        <w:tabs>
          <w:tab w:val="left" w:pos="284"/>
        </w:tabs>
        <w:autoSpaceDE w:val="0"/>
        <w:autoSpaceDN w:val="0"/>
        <w:adjustRightInd w:val="0"/>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 persone in un alloggio pari o inferiore a 34 mq;</w:t>
      </w:r>
    </w:p>
    <w:p w14:paraId="38327295" w14:textId="77777777" w:rsidR="0043058B" w:rsidRPr="00D06559" w:rsidRDefault="0043058B">
      <w:pPr>
        <w:numPr>
          <w:ilvl w:val="0"/>
          <w:numId w:val="13"/>
        </w:numPr>
        <w:tabs>
          <w:tab w:val="left" w:pos="284"/>
        </w:tabs>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4 o 5 persone in un alloggio pari o inferiore a 50 mq; </w:t>
      </w:r>
    </w:p>
    <w:p w14:paraId="026285C4" w14:textId="77777777" w:rsidR="0043058B" w:rsidRPr="00D06559" w:rsidRDefault="0043058B">
      <w:pPr>
        <w:numPr>
          <w:ilvl w:val="0"/>
          <w:numId w:val="13"/>
        </w:numPr>
        <w:tabs>
          <w:tab w:val="left" w:pos="284"/>
        </w:tabs>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6 persone in un alloggio pari o inferiore a 67 mq;</w:t>
      </w:r>
    </w:p>
    <w:p w14:paraId="18B25632" w14:textId="77777777" w:rsidR="0043058B" w:rsidRPr="00D06559" w:rsidRDefault="0043058B">
      <w:pPr>
        <w:numPr>
          <w:ilvl w:val="0"/>
          <w:numId w:val="13"/>
        </w:numPr>
        <w:tabs>
          <w:tab w:val="left" w:pos="284"/>
        </w:tabs>
        <w:spacing w:line="276" w:lineRule="auto"/>
        <w:ind w:left="0" w:firstLine="0"/>
        <w:contextualSpacing/>
        <w:mirrorIndents/>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7 o più persone in un alloggio pari o inferiore a 84 mq.</w:t>
      </w:r>
    </w:p>
    <w:p w14:paraId="0CA1732B"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Per valutare il sovraffollamento si fa riferimento alla superficie catastale netta.</w:t>
      </w:r>
    </w:p>
    <w:p w14:paraId="28CBE92D" w14:textId="77777777" w:rsidR="0043058B" w:rsidRPr="00D06559" w:rsidRDefault="0043058B"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lastRenderedPageBreak/>
        <w:t>Punti 2</w:t>
      </w:r>
    </w:p>
    <w:p w14:paraId="31BD31CC"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422C3FC4"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11.6. Coabitazione</w:t>
      </w:r>
    </w:p>
    <w:p w14:paraId="3697282E" w14:textId="77777777" w:rsidR="0043058B" w:rsidRPr="00D06559" w:rsidRDefault="0043058B" w:rsidP="00E04EB4">
      <w:pPr>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Richiedenti che, con il proprio nucleo familiare, convivono anagraficamente da almeno un anno nello stesso alloggio con un altro o più nuclei familiari.</w:t>
      </w:r>
    </w:p>
    <w:p w14:paraId="5FED4EB7" w14:textId="77777777" w:rsidR="0043058B" w:rsidRPr="00D06559" w:rsidRDefault="0043058B" w:rsidP="00E04EB4">
      <w:pPr>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0,5</w:t>
      </w:r>
    </w:p>
    <w:p w14:paraId="2C6520AA" w14:textId="77777777" w:rsidR="0043058B" w:rsidRPr="00D06559" w:rsidRDefault="0043058B" w:rsidP="00E04EB4">
      <w:pPr>
        <w:spacing w:line="276" w:lineRule="auto"/>
        <w:contextualSpacing/>
        <w:mirrorIndents/>
        <w:jc w:val="right"/>
        <w:rPr>
          <w:rFonts w:ascii="Helvetica" w:eastAsia="Calibri" w:hAnsi="Helvetica" w:cs="Arial"/>
          <w:b w:val="0"/>
          <w:sz w:val="22"/>
          <w:szCs w:val="22"/>
          <w:lang w:eastAsia="en-US"/>
        </w:rPr>
      </w:pPr>
    </w:p>
    <w:p w14:paraId="3EA2EA75" w14:textId="401D6053" w:rsidR="0043058B" w:rsidRPr="00D06559" w:rsidRDefault="0043058B" w:rsidP="006A28F7">
      <w:pPr>
        <w:tabs>
          <w:tab w:val="left" w:pos="9638"/>
        </w:tabs>
        <w:spacing w:before="120" w:after="240" w:line="276" w:lineRule="auto"/>
        <w:outlineLvl w:val="9"/>
        <w:rPr>
          <w:rFonts w:ascii="Arial" w:eastAsia="Calibri" w:hAnsi="Arial" w:cs="Arial"/>
          <w:bCs/>
          <w:iCs/>
          <w:sz w:val="28"/>
          <w:szCs w:val="20"/>
          <w:lang w:eastAsia="en-US"/>
        </w:rPr>
      </w:pPr>
      <w:r w:rsidRPr="00D06559">
        <w:rPr>
          <w:rFonts w:ascii="Arial" w:eastAsia="Calibri" w:hAnsi="Arial" w:cs="Arial"/>
          <w:bCs/>
          <w:iCs/>
          <w:sz w:val="28"/>
          <w:szCs w:val="20"/>
          <w:lang w:eastAsia="en-US"/>
        </w:rPr>
        <w:t>12. Condizioni economiche</w:t>
      </w:r>
    </w:p>
    <w:p w14:paraId="0B095609"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12.1</w:t>
      </w:r>
      <w:r w:rsidRPr="00D06559">
        <w:rPr>
          <w:rFonts w:ascii="Helvetica" w:eastAsia="Calibri" w:hAnsi="Helvetica" w:cs="Arial"/>
          <w:b w:val="0"/>
          <w:sz w:val="22"/>
          <w:szCs w:val="22"/>
          <w:lang w:eastAsia="en-US"/>
        </w:rPr>
        <w:tab/>
        <w:t xml:space="preserve"> Il punteggio per la condizione economica è determinato confrontando il valore di ISEE del nucleo familiare, con il limite ISEE fissato per l'accesso, moltiplicando per il valore di 4 e sommando al risultato ottenuto il valore di 2.</w:t>
      </w:r>
    </w:p>
    <w:p w14:paraId="00364E59"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[(Limite ISEE per l'accesso-valore ISEE del nucleo familiare)/(limite ISEE per l'accesso)*4 ]+2</w:t>
      </w:r>
    </w:p>
    <w:p w14:paraId="3E684CDA" w14:textId="4D57BB74" w:rsidR="0043058B" w:rsidRPr="00D06559" w:rsidRDefault="003370EC" w:rsidP="00E04EB4">
      <w:pPr>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noProof/>
          <w:sz w:val="22"/>
          <w:szCs w:val="22"/>
        </w:rPr>
        <w:drawing>
          <wp:inline distT="0" distB="0" distL="0" distR="0" wp14:anchorId="39BF27FC" wp14:editId="3B557B1E">
            <wp:extent cx="6120130" cy="3321050"/>
            <wp:effectExtent l="0" t="0" r="13970" b="12700"/>
            <wp:docPr id="676129319" name="Gra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1CBBB3" w14:textId="2BDC8013" w:rsidR="0043058B" w:rsidRPr="00D06559" w:rsidRDefault="0043058B" w:rsidP="00E04EB4">
      <w:pPr>
        <w:spacing w:line="276" w:lineRule="auto"/>
        <w:rPr>
          <w:rFonts w:ascii="Helvetica" w:eastAsia="Calibri" w:hAnsi="Helvetica" w:cs="Arial"/>
          <w:b w:val="0"/>
          <w:sz w:val="22"/>
          <w:szCs w:val="22"/>
          <w:lang w:eastAsia="en-US"/>
        </w:rPr>
      </w:pPr>
    </w:p>
    <w:p w14:paraId="6F5E0172" w14:textId="77777777" w:rsidR="0043058B" w:rsidRPr="00D06559" w:rsidRDefault="0043058B" w:rsidP="006A28F7">
      <w:pPr>
        <w:tabs>
          <w:tab w:val="left" w:pos="9638"/>
        </w:tabs>
        <w:spacing w:before="120" w:after="240" w:line="276" w:lineRule="auto"/>
        <w:outlineLvl w:val="9"/>
        <w:rPr>
          <w:rFonts w:ascii="Arial" w:eastAsia="Calibri" w:hAnsi="Arial" w:cs="Arial"/>
          <w:bCs/>
          <w:iCs/>
          <w:sz w:val="28"/>
          <w:szCs w:val="20"/>
          <w:lang w:eastAsia="en-US"/>
        </w:rPr>
      </w:pPr>
      <w:r w:rsidRPr="00D06559">
        <w:rPr>
          <w:rFonts w:ascii="Arial" w:eastAsia="Calibri" w:hAnsi="Arial" w:cs="Arial"/>
          <w:bCs/>
          <w:iCs/>
          <w:sz w:val="28"/>
          <w:szCs w:val="20"/>
          <w:lang w:eastAsia="en-US"/>
        </w:rPr>
        <w:t>13. Periodo di Residenza</w:t>
      </w:r>
    </w:p>
    <w:p w14:paraId="046A7684" w14:textId="077CC1D8"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Il punteggio è riconosciuto in funzione del periodo di residenza continuativa precedente la presentazione della domanda in </w:t>
      </w:r>
      <w:r w:rsidR="000649B5" w:rsidRPr="00D06559">
        <w:rPr>
          <w:rFonts w:ascii="Helvetica" w:eastAsia="Calibri" w:hAnsi="Helvetica" w:cs="Arial"/>
          <w:b w:val="0"/>
          <w:sz w:val="22"/>
          <w:szCs w:val="22"/>
          <w:lang w:eastAsia="en-US"/>
        </w:rPr>
        <w:t>R</w:t>
      </w:r>
      <w:r w:rsidRPr="00D06559">
        <w:rPr>
          <w:rFonts w:ascii="Helvetica" w:eastAsia="Calibri" w:hAnsi="Helvetica" w:cs="Arial"/>
          <w:b w:val="0"/>
          <w:sz w:val="22"/>
          <w:szCs w:val="22"/>
          <w:lang w:eastAsia="en-US"/>
        </w:rPr>
        <w:t xml:space="preserve">egione Lombardia e nel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dove è localizzato l’alloggio per cui si presenta domanda. </w:t>
      </w:r>
    </w:p>
    <w:p w14:paraId="0351626D" w14:textId="55310A5F"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Il punteggio per il periodo di residenza in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omune viene attribuito solo quando sussiste almeno una delle condizioni abitative o familiari di cui ai punti 10 e 11, dichiarate in sede di domanda. A tal fine non si considerano le condizioni di cui al punto 11.5 ‘sovraffollamento’ e al punto 11.6 ‘coabitazione’.</w:t>
      </w:r>
    </w:p>
    <w:p w14:paraId="6439931D" w14:textId="26EADE0D"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Nel caso in cui sia attribuito il punteggio per il periodo di residenza continuativa nel </w:t>
      </w:r>
      <w:r w:rsidR="000649B5" w:rsidRPr="00D06559">
        <w:rPr>
          <w:rFonts w:ascii="Helvetica" w:eastAsia="Calibri" w:hAnsi="Helvetica" w:cs="Arial"/>
          <w:b w:val="0"/>
          <w:sz w:val="22"/>
          <w:szCs w:val="22"/>
          <w:lang w:eastAsia="en-US"/>
        </w:rPr>
        <w:t>C</w:t>
      </w:r>
      <w:r w:rsidRPr="00D06559">
        <w:rPr>
          <w:rFonts w:ascii="Helvetica" w:eastAsia="Calibri" w:hAnsi="Helvetica" w:cs="Arial"/>
          <w:b w:val="0"/>
          <w:sz w:val="22"/>
          <w:szCs w:val="22"/>
          <w:lang w:eastAsia="en-US"/>
        </w:rPr>
        <w:t xml:space="preserve">omune, lo stesso punteggio è cumulabile con il punteggio attribuito per il periodo di residenza continuativa in </w:t>
      </w:r>
      <w:r w:rsidR="000649B5" w:rsidRPr="00D06559">
        <w:rPr>
          <w:rFonts w:ascii="Helvetica" w:eastAsia="Calibri" w:hAnsi="Helvetica" w:cs="Arial"/>
          <w:b w:val="0"/>
          <w:sz w:val="22"/>
          <w:szCs w:val="22"/>
          <w:lang w:eastAsia="en-US"/>
        </w:rPr>
        <w:t>R</w:t>
      </w:r>
      <w:r w:rsidRPr="00D06559">
        <w:rPr>
          <w:rFonts w:ascii="Helvetica" w:eastAsia="Calibri" w:hAnsi="Helvetica" w:cs="Arial"/>
          <w:b w:val="0"/>
          <w:sz w:val="22"/>
          <w:szCs w:val="22"/>
          <w:lang w:eastAsia="en-US"/>
        </w:rPr>
        <w:t>egione.</w:t>
      </w:r>
    </w:p>
    <w:p w14:paraId="0FCD9D20"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Periodo di residenza nella Regione</w:t>
      </w:r>
    </w:p>
    <w:p w14:paraId="5E119A15" w14:textId="6DDEB706" w:rsidR="0043058B" w:rsidRPr="00D06559" w:rsidRDefault="0043058B" w:rsidP="00E04EB4">
      <w:pPr>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Per ogni anno di residenza fino a un massimo di 12 anni                                                 Punti 0,5  </w:t>
      </w:r>
    </w:p>
    <w:p w14:paraId="7374E3FC" w14:textId="398B9A34" w:rsidR="006369F2" w:rsidRPr="00D06559" w:rsidRDefault="0043058B" w:rsidP="006A28F7">
      <w:pPr>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                                                    </w:t>
      </w:r>
    </w:p>
    <w:tbl>
      <w:tblPr>
        <w:tblW w:w="0" w:type="auto"/>
        <w:tblInd w:w="675" w:type="dxa"/>
        <w:tblCellMar>
          <w:left w:w="0" w:type="dxa"/>
          <w:right w:w="0" w:type="dxa"/>
        </w:tblCellMar>
        <w:tblLook w:val="04A0" w:firstRow="1" w:lastRow="0" w:firstColumn="1" w:lastColumn="0" w:noHBand="0" w:noVBand="1"/>
      </w:tblPr>
      <w:tblGrid>
        <w:gridCol w:w="3823"/>
        <w:gridCol w:w="1417"/>
      </w:tblGrid>
      <w:tr w:rsidR="00D06559" w:rsidRPr="00D06559" w14:paraId="3170CA7C" w14:textId="77777777" w:rsidTr="0038556B">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7CE10D"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Periodo di residenza in Regione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264C5"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Punteggio</w:t>
            </w:r>
          </w:p>
        </w:tc>
      </w:tr>
      <w:tr w:rsidR="00D06559" w:rsidRPr="00D06559" w14:paraId="10127B16"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4C69F"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Fino ad 1 anno</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1497DA"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0,5</w:t>
            </w:r>
          </w:p>
        </w:tc>
      </w:tr>
      <w:tr w:rsidR="00D06559" w:rsidRPr="00D06559" w14:paraId="3B983CFA"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8BC42"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lastRenderedPageBreak/>
              <w:t>Maggiore di 1 e fino a 2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A2AEB78"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w:t>
            </w:r>
          </w:p>
        </w:tc>
      </w:tr>
      <w:tr w:rsidR="00D06559" w:rsidRPr="00D06559" w14:paraId="4C95B0E2"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80940"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2 e fino a 3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437D28F"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1,5</w:t>
            </w:r>
          </w:p>
        </w:tc>
      </w:tr>
      <w:tr w:rsidR="00D06559" w:rsidRPr="00D06559" w14:paraId="2932E8B2"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FAE63"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3 e fino a 4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C1CF19"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w:t>
            </w:r>
          </w:p>
        </w:tc>
      </w:tr>
      <w:tr w:rsidR="00D06559" w:rsidRPr="00D06559" w14:paraId="6977E512"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5BCBF"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4 e fino a 5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9F6BB2F"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2,5</w:t>
            </w:r>
          </w:p>
        </w:tc>
      </w:tr>
      <w:tr w:rsidR="00D06559" w:rsidRPr="00D06559" w14:paraId="1834ED9B"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BCC11"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5 e fino a 6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F06A8F"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w:t>
            </w:r>
          </w:p>
        </w:tc>
      </w:tr>
      <w:tr w:rsidR="00D06559" w:rsidRPr="00D06559" w14:paraId="6D1D275B"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C1E50"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6 e fino a 7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773B615"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3,5</w:t>
            </w:r>
          </w:p>
        </w:tc>
      </w:tr>
      <w:tr w:rsidR="00D06559" w:rsidRPr="00D06559" w14:paraId="540BA973"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BC533"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7 e fino a 8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148E1D0"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w:t>
            </w:r>
          </w:p>
        </w:tc>
      </w:tr>
      <w:tr w:rsidR="00D06559" w:rsidRPr="00D06559" w14:paraId="6EE92C17"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08627"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8 e fino a 9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DD77D28"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4,5</w:t>
            </w:r>
          </w:p>
        </w:tc>
      </w:tr>
      <w:tr w:rsidR="00D06559" w:rsidRPr="00D06559" w14:paraId="6877809D"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D4FEB"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9 e fino a 10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AFF8AAA"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5</w:t>
            </w:r>
          </w:p>
        </w:tc>
      </w:tr>
      <w:tr w:rsidR="00D06559" w:rsidRPr="00D06559" w14:paraId="5F0683B8"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E452"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10 e fino a 11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D7CFD1A"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5,5</w:t>
            </w:r>
          </w:p>
        </w:tc>
      </w:tr>
      <w:tr w:rsidR="0043058B" w:rsidRPr="00D06559" w14:paraId="3B79AA14"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8094E"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Maggiore di 11 anni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89B88C"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6</w:t>
            </w:r>
          </w:p>
        </w:tc>
      </w:tr>
    </w:tbl>
    <w:p w14:paraId="457E853A" w14:textId="77777777" w:rsidR="0043058B" w:rsidRPr="00D06559" w:rsidRDefault="0043058B" w:rsidP="00E04EB4">
      <w:pPr>
        <w:spacing w:line="276" w:lineRule="auto"/>
        <w:contextualSpacing/>
        <w:mirrorIndents/>
        <w:rPr>
          <w:rFonts w:ascii="Helvetica" w:eastAsia="Calibri" w:hAnsi="Helvetica" w:cs="Arial"/>
          <w:b w:val="0"/>
          <w:sz w:val="22"/>
          <w:szCs w:val="22"/>
          <w:lang w:eastAsia="en-US"/>
        </w:rPr>
      </w:pPr>
    </w:p>
    <w:p w14:paraId="21C9D23F"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Periodo di residenza nel Comune</w:t>
      </w:r>
    </w:p>
    <w:p w14:paraId="56937C00" w14:textId="6CDF491B" w:rsidR="0043058B" w:rsidRPr="00D06559" w:rsidRDefault="0043058B" w:rsidP="00E04EB4">
      <w:pPr>
        <w:spacing w:line="276" w:lineRule="auto"/>
        <w:contextualSpacing/>
        <w:mirrorIndents/>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Per ogni anno di residenza fino a un massimo di 12 anni                                                   Punti 0,5  </w:t>
      </w:r>
    </w:p>
    <w:p w14:paraId="7308DFEB" w14:textId="77777777" w:rsidR="0043058B" w:rsidRPr="00D06559" w:rsidRDefault="0043058B" w:rsidP="00E04EB4">
      <w:pPr>
        <w:spacing w:line="276" w:lineRule="auto"/>
        <w:contextualSpacing/>
        <w:mirrorIndents/>
        <w:rPr>
          <w:rFonts w:ascii="Helvetica" w:eastAsia="Calibri" w:hAnsi="Helvetica" w:cs="Arial"/>
          <w:b w:val="0"/>
          <w:sz w:val="22"/>
          <w:szCs w:val="22"/>
          <w:lang w:eastAsia="en-US"/>
        </w:rPr>
      </w:pPr>
    </w:p>
    <w:tbl>
      <w:tblPr>
        <w:tblW w:w="0" w:type="auto"/>
        <w:tblInd w:w="675" w:type="dxa"/>
        <w:tblCellMar>
          <w:left w:w="0" w:type="dxa"/>
          <w:right w:w="0" w:type="dxa"/>
        </w:tblCellMar>
        <w:tblLook w:val="04A0" w:firstRow="1" w:lastRow="0" w:firstColumn="1" w:lastColumn="0" w:noHBand="0" w:noVBand="1"/>
      </w:tblPr>
      <w:tblGrid>
        <w:gridCol w:w="3823"/>
        <w:gridCol w:w="1417"/>
      </w:tblGrid>
      <w:tr w:rsidR="00D06559" w:rsidRPr="00D06559" w14:paraId="0894D0A8" w14:textId="77777777" w:rsidTr="0038556B">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324FF"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Periodo di residenza in Comune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F1065"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Punteggio</w:t>
            </w:r>
          </w:p>
        </w:tc>
      </w:tr>
      <w:tr w:rsidR="00D06559" w:rsidRPr="00D06559" w14:paraId="6A5CB568"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567F7"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Fino ad 1 anno</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424BA4"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0,5</w:t>
            </w:r>
          </w:p>
        </w:tc>
      </w:tr>
      <w:tr w:rsidR="00D06559" w:rsidRPr="00D06559" w14:paraId="7CA6CA05"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84707"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1 e fino a 2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FB98EC4"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w:t>
            </w:r>
          </w:p>
        </w:tc>
      </w:tr>
      <w:tr w:rsidR="00D06559" w:rsidRPr="00D06559" w14:paraId="0384AF42"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11ED6"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2 e fino a 3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128C119"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1,5</w:t>
            </w:r>
          </w:p>
        </w:tc>
      </w:tr>
      <w:tr w:rsidR="00D06559" w:rsidRPr="00D06559" w14:paraId="71E14729"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41BEB"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3 e fino a 4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3EFCEE8"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w:t>
            </w:r>
          </w:p>
        </w:tc>
      </w:tr>
      <w:tr w:rsidR="00D06559" w:rsidRPr="00D06559" w14:paraId="21037E4A"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3E887"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4 e fino a 5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AC6DF6"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2,5</w:t>
            </w:r>
          </w:p>
        </w:tc>
      </w:tr>
      <w:tr w:rsidR="00D06559" w:rsidRPr="00D06559" w14:paraId="7277B51D"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0A38B"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5 e fino a 6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F5EC9FC"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w:t>
            </w:r>
          </w:p>
        </w:tc>
      </w:tr>
      <w:tr w:rsidR="00D06559" w:rsidRPr="00D06559" w14:paraId="2BC95C10"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C2161"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6 e fino a 7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496C37"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3,5</w:t>
            </w:r>
          </w:p>
        </w:tc>
      </w:tr>
      <w:tr w:rsidR="00D06559" w:rsidRPr="00D06559" w14:paraId="53786501"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DA2BC"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7 e fino a 8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B8E6BA"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w:t>
            </w:r>
          </w:p>
        </w:tc>
      </w:tr>
      <w:tr w:rsidR="00D06559" w:rsidRPr="00D06559" w14:paraId="4D9B68BE"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7C5BB"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8 e fino a 9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F98621"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4,5</w:t>
            </w:r>
          </w:p>
        </w:tc>
      </w:tr>
      <w:tr w:rsidR="00D06559" w:rsidRPr="00D06559" w14:paraId="3B28CE83"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E292C"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9 e fino a 10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04E6941"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5</w:t>
            </w:r>
          </w:p>
        </w:tc>
      </w:tr>
      <w:tr w:rsidR="00D06559" w:rsidRPr="00D06559" w14:paraId="2FA70ABC"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740A6"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Maggiore di 10 e fino a 11 anni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AC7D79B"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5,5</w:t>
            </w:r>
          </w:p>
        </w:tc>
      </w:tr>
      <w:tr w:rsidR="0043058B" w:rsidRPr="00D06559" w14:paraId="42B894CC" w14:textId="77777777" w:rsidTr="0038556B">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39554"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xml:space="preserve">Maggiore di 11 anni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F9498D9"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6</w:t>
            </w:r>
          </w:p>
        </w:tc>
      </w:tr>
    </w:tbl>
    <w:p w14:paraId="3E313964" w14:textId="77777777" w:rsidR="0043058B" w:rsidRPr="00D06559" w:rsidRDefault="0043058B" w:rsidP="00E04EB4">
      <w:pPr>
        <w:adjustRightInd w:val="0"/>
        <w:spacing w:line="276" w:lineRule="auto"/>
        <w:contextualSpacing/>
        <w:mirrorIndents/>
        <w:rPr>
          <w:rFonts w:ascii="Helvetica" w:eastAsia="Calibri" w:hAnsi="Helvetica" w:cs="Arial"/>
          <w:b w:val="0"/>
          <w:sz w:val="22"/>
          <w:szCs w:val="22"/>
          <w:lang w:eastAsia="en-US"/>
        </w:rPr>
      </w:pPr>
    </w:p>
    <w:p w14:paraId="01737EA9" w14:textId="77777777" w:rsidR="0043058B" w:rsidRPr="00D06559" w:rsidRDefault="0043058B" w:rsidP="00E04EB4">
      <w:pPr>
        <w:pStyle w:val="Paragrafoelenco"/>
        <w:tabs>
          <w:tab w:val="left" w:pos="740"/>
          <w:tab w:val="left" w:pos="8440"/>
        </w:tabs>
        <w:adjustRightInd w:val="0"/>
        <w:spacing w:line="276" w:lineRule="auto"/>
        <w:ind w:left="0"/>
        <w:mirrorIndents/>
        <w:rPr>
          <w:rFonts w:ascii="Helvetica" w:eastAsia="Calibri" w:hAnsi="Helvetica" w:cs="Arial"/>
          <w:b w:val="0"/>
          <w:sz w:val="22"/>
          <w:szCs w:val="22"/>
          <w:lang w:eastAsia="en-US"/>
        </w:rPr>
      </w:pPr>
    </w:p>
    <w:p w14:paraId="03717CE6" w14:textId="7511C6A6" w:rsidR="0043058B" w:rsidRPr="00D06559" w:rsidRDefault="00C447B9" w:rsidP="00C447B9">
      <w:pPr>
        <w:tabs>
          <w:tab w:val="left" w:pos="9638"/>
        </w:tabs>
        <w:spacing w:before="120" w:line="276" w:lineRule="auto"/>
        <w:outlineLvl w:val="9"/>
        <w:rPr>
          <w:rFonts w:ascii="Arial" w:eastAsia="Calibri" w:hAnsi="Arial" w:cs="Arial"/>
          <w:bCs/>
          <w:iCs/>
          <w:sz w:val="28"/>
          <w:szCs w:val="20"/>
          <w:lang w:eastAsia="en-US"/>
        </w:rPr>
      </w:pPr>
      <w:r w:rsidRPr="00D06559">
        <w:rPr>
          <w:rFonts w:ascii="Arial" w:eastAsia="Calibri" w:hAnsi="Arial" w:cs="Arial"/>
          <w:bCs/>
          <w:iCs/>
          <w:sz w:val="28"/>
          <w:szCs w:val="20"/>
          <w:lang w:eastAsia="en-US"/>
        </w:rPr>
        <w:t>14</w:t>
      </w:r>
      <w:r w:rsidR="0043058B" w:rsidRPr="00D06559">
        <w:rPr>
          <w:rFonts w:ascii="Arial" w:eastAsia="Calibri" w:hAnsi="Arial" w:cs="Arial"/>
          <w:bCs/>
          <w:iCs/>
          <w:sz w:val="28"/>
          <w:szCs w:val="20"/>
          <w:lang w:eastAsia="en-US"/>
        </w:rPr>
        <w:t>. Altre categorie di particolare e motivata rilevanza social</w:t>
      </w:r>
      <w:r w:rsidR="00511EB4" w:rsidRPr="00D06559">
        <w:rPr>
          <w:rFonts w:ascii="Arial" w:eastAsia="Calibri" w:hAnsi="Arial" w:cs="Arial"/>
          <w:bCs/>
          <w:iCs/>
          <w:sz w:val="28"/>
          <w:szCs w:val="20"/>
          <w:lang w:eastAsia="en-US"/>
        </w:rPr>
        <w:t>e</w:t>
      </w:r>
    </w:p>
    <w:p w14:paraId="0EA50E38" w14:textId="22C28536" w:rsidR="000A3122" w:rsidRDefault="0043058B" w:rsidP="000A3122">
      <w:pPr>
        <w:shd w:val="clear" w:color="auto" w:fill="FFFFFF"/>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 eventuale categoria di particolare e motivata rilevanza sociale determinata nel Piano annuale</w:t>
      </w:r>
      <w:r w:rsidR="002E771D" w:rsidRPr="00D06559">
        <w:rPr>
          <w:rFonts w:ascii="Helvetica" w:eastAsia="Calibri" w:hAnsi="Helvetica" w:cs="Arial"/>
          <w:b w:val="0"/>
          <w:sz w:val="22"/>
          <w:szCs w:val="22"/>
          <w:lang w:eastAsia="en-US"/>
        </w:rPr>
        <w:t xml:space="preserve">: </w:t>
      </w:r>
    </w:p>
    <w:p w14:paraId="1B7D25D6" w14:textId="77777777" w:rsidR="0035199D" w:rsidRPr="00D06559" w:rsidRDefault="0035199D" w:rsidP="000A3122">
      <w:pPr>
        <w:shd w:val="clear" w:color="auto" w:fill="FFFFFF"/>
        <w:spacing w:line="276" w:lineRule="auto"/>
        <w:rPr>
          <w:rFonts w:ascii="Helvetica" w:eastAsia="Calibri" w:hAnsi="Helvetica" w:cs="Arial"/>
          <w:b w:val="0"/>
          <w:sz w:val="22"/>
          <w:szCs w:val="22"/>
          <w:lang w:eastAsia="en-US"/>
        </w:rPr>
      </w:pPr>
    </w:p>
    <w:p w14:paraId="68457418" w14:textId="5860A4F4" w:rsidR="000A3122" w:rsidRPr="00D06559" w:rsidRDefault="000A3122" w:rsidP="000A3122">
      <w:pPr>
        <w:shd w:val="clear" w:color="auto" w:fill="FFFFFF"/>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Comune di Carate Brianza: nuclei inseriti in progetto emergenza abitativa (housing/ residence/comunità) con spese a carico del Comune di Carate Brianza;</w:t>
      </w:r>
    </w:p>
    <w:p w14:paraId="33D1450B" w14:textId="53CF2D66" w:rsidR="0043058B" w:rsidRPr="00D06559" w:rsidRDefault="000A3122" w:rsidP="000A3122">
      <w:pPr>
        <w:shd w:val="clear" w:color="auto" w:fill="FFFFFF"/>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   Comune di Lissone: assegnatari SAT del Comune di Lissone;</w:t>
      </w:r>
    </w:p>
    <w:p w14:paraId="7E528764" w14:textId="77777777" w:rsidR="0043058B" w:rsidRPr="00D06559" w:rsidRDefault="0043058B" w:rsidP="00E04EB4">
      <w:pPr>
        <w:tabs>
          <w:tab w:val="left" w:pos="8440"/>
        </w:tabs>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Punti 8</w:t>
      </w:r>
    </w:p>
    <w:p w14:paraId="3F2103B6" w14:textId="77777777" w:rsidR="0043058B" w:rsidRPr="00D06559" w:rsidRDefault="0043058B" w:rsidP="00E04EB4">
      <w:pPr>
        <w:spacing w:line="276" w:lineRule="auto"/>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b) nuclei familiari con presenza di almeno un componente appartenente alle professioni sanitarie o di interesse sanitario che operi in Lombardia nel SSN.</w:t>
      </w:r>
    </w:p>
    <w:p w14:paraId="709824AC" w14:textId="77777777" w:rsidR="0043058B" w:rsidRPr="00D06559" w:rsidRDefault="0043058B" w:rsidP="00E04EB4">
      <w:pPr>
        <w:tabs>
          <w:tab w:val="left" w:pos="8440"/>
        </w:tabs>
        <w:adjustRightInd w:val="0"/>
        <w:spacing w:line="276" w:lineRule="auto"/>
        <w:contextualSpacing/>
        <w:mirrorIndents/>
        <w:jc w:val="right"/>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ab/>
        <w:t>Punti 8</w:t>
      </w:r>
    </w:p>
    <w:p w14:paraId="740EBFB7" w14:textId="5D3ACFE3" w:rsidR="0037797F" w:rsidRPr="00D06559" w:rsidRDefault="0043058B" w:rsidP="006A28F7">
      <w:pPr>
        <w:tabs>
          <w:tab w:val="left" w:pos="851"/>
        </w:tabs>
        <w:spacing w:line="276" w:lineRule="auto"/>
        <w:outlineLvl w:val="9"/>
        <w:rPr>
          <w:rFonts w:ascii="Helvetica" w:eastAsia="Calibri" w:hAnsi="Helvetica" w:cs="Arial"/>
          <w:b w:val="0"/>
          <w:sz w:val="22"/>
          <w:szCs w:val="22"/>
          <w:lang w:eastAsia="en-US"/>
        </w:rPr>
      </w:pPr>
      <w:r w:rsidRPr="00D06559">
        <w:rPr>
          <w:rFonts w:ascii="Helvetica" w:eastAsia="Calibri" w:hAnsi="Helvetica" w:cs="Arial"/>
          <w:b w:val="0"/>
          <w:sz w:val="22"/>
          <w:szCs w:val="22"/>
          <w:lang w:eastAsia="en-US"/>
        </w:rPr>
        <w:t>Le voci di cui ai punti a) e b), non sono compatibili tra loro, né con le condizioni familiari di cui al punto 10 ad eccezione della condizione familiare ‘Disabili’.</w:t>
      </w:r>
    </w:p>
    <w:p w14:paraId="758996C5" w14:textId="77777777" w:rsidR="000A3122" w:rsidRPr="00D06559" w:rsidRDefault="000A3122" w:rsidP="006A28F7">
      <w:pPr>
        <w:widowControl w:val="0"/>
        <w:tabs>
          <w:tab w:val="left" w:pos="9638"/>
        </w:tabs>
        <w:spacing w:line="276" w:lineRule="auto"/>
        <w:outlineLvl w:val="9"/>
        <w:rPr>
          <w:rFonts w:ascii="Arial" w:eastAsia="Calibri" w:hAnsi="Arial" w:cs="Arial"/>
          <w:bCs/>
          <w:iCs/>
          <w:sz w:val="28"/>
          <w:szCs w:val="20"/>
          <w:lang w:eastAsia="en-US"/>
        </w:rPr>
      </w:pPr>
    </w:p>
    <w:p w14:paraId="74DDBA53" w14:textId="6E7ABBF5" w:rsidR="0037797F" w:rsidRPr="00D06559" w:rsidRDefault="00C447B9" w:rsidP="006A28F7">
      <w:pPr>
        <w:widowControl w:val="0"/>
        <w:tabs>
          <w:tab w:val="left" w:pos="9638"/>
        </w:tabs>
        <w:spacing w:line="276" w:lineRule="auto"/>
        <w:outlineLvl w:val="9"/>
        <w:rPr>
          <w:rFonts w:ascii="Arial" w:eastAsia="Calibri" w:hAnsi="Arial" w:cs="Arial"/>
          <w:bCs/>
          <w:iCs/>
          <w:sz w:val="28"/>
          <w:szCs w:val="20"/>
          <w:lang w:eastAsia="en-US"/>
        </w:rPr>
      </w:pPr>
      <w:r w:rsidRPr="00D06559">
        <w:rPr>
          <w:rFonts w:ascii="Arial" w:eastAsia="Calibri" w:hAnsi="Arial" w:cs="Arial"/>
          <w:bCs/>
          <w:iCs/>
          <w:sz w:val="28"/>
          <w:szCs w:val="20"/>
          <w:lang w:eastAsia="en-US"/>
        </w:rPr>
        <w:t>15</w:t>
      </w:r>
      <w:r w:rsidR="0037797F" w:rsidRPr="00D06559">
        <w:rPr>
          <w:rFonts w:ascii="Arial" w:eastAsia="Calibri" w:hAnsi="Arial" w:cs="Arial"/>
          <w:bCs/>
          <w:iCs/>
          <w:sz w:val="28"/>
          <w:szCs w:val="20"/>
          <w:lang w:eastAsia="en-US"/>
        </w:rPr>
        <w:t>.</w:t>
      </w:r>
      <w:r w:rsidR="004D3DF9" w:rsidRPr="00D06559">
        <w:rPr>
          <w:rFonts w:ascii="Arial" w:eastAsia="Calibri" w:hAnsi="Arial" w:cs="Arial"/>
          <w:bCs/>
          <w:iCs/>
          <w:sz w:val="28"/>
          <w:szCs w:val="20"/>
          <w:lang w:eastAsia="en-US"/>
        </w:rPr>
        <w:t xml:space="preserve"> </w:t>
      </w:r>
      <w:r w:rsidR="0037797F" w:rsidRPr="00D06559">
        <w:rPr>
          <w:rFonts w:ascii="Arial" w:eastAsia="Calibri" w:hAnsi="Arial" w:cs="Arial"/>
          <w:bCs/>
          <w:iCs/>
          <w:sz w:val="28"/>
          <w:szCs w:val="20"/>
          <w:lang w:eastAsia="en-US"/>
        </w:rPr>
        <w:t xml:space="preserve">Formazione e pubblicazione della graduatoria </w:t>
      </w:r>
    </w:p>
    <w:p w14:paraId="79420340" w14:textId="77777777" w:rsidR="0037797F" w:rsidRPr="00D06559" w:rsidRDefault="0037797F" w:rsidP="00E04EB4">
      <w:pPr>
        <w:spacing w:line="276" w:lineRule="auto"/>
        <w:contextualSpacing/>
        <w:outlineLvl w:val="9"/>
        <w:rPr>
          <w:rFonts w:ascii="Helvetica" w:eastAsia="Calibri" w:hAnsi="Helvetica" w:cs="Arial"/>
          <w:b w:val="0"/>
          <w:sz w:val="22"/>
          <w:szCs w:val="22"/>
          <w:lang w:eastAsia="en-US"/>
        </w:rPr>
      </w:pPr>
    </w:p>
    <w:p w14:paraId="49C35AC0" w14:textId="5711E87D" w:rsidR="00230448" w:rsidRPr="00D06559" w:rsidRDefault="00C447B9" w:rsidP="00E04EB4">
      <w:pPr>
        <w:spacing w:line="276" w:lineRule="auto"/>
        <w:outlineLvl w:val="9"/>
        <w:rPr>
          <w:rFonts w:ascii="Helvetica" w:eastAsia="Calibri" w:hAnsi="Helvetica"/>
          <w:b w:val="0"/>
          <w:sz w:val="22"/>
          <w:szCs w:val="22"/>
          <w:lang w:eastAsia="en-US"/>
        </w:rPr>
      </w:pPr>
      <w:r w:rsidRPr="00D06559">
        <w:rPr>
          <w:rFonts w:ascii="Helvetica" w:eastAsia="Calibri" w:hAnsi="Helvetica" w:cs="Helvetica"/>
          <w:b w:val="0"/>
          <w:sz w:val="22"/>
          <w:szCs w:val="22"/>
          <w:lang w:eastAsia="en-US"/>
        </w:rPr>
        <w:lastRenderedPageBreak/>
        <w:t>15</w:t>
      </w:r>
      <w:r w:rsidR="0037797F" w:rsidRPr="00D06559">
        <w:rPr>
          <w:rFonts w:ascii="Helvetica" w:eastAsia="Calibri" w:hAnsi="Helvetica" w:cs="Helvetica"/>
          <w:b w:val="0"/>
          <w:sz w:val="22"/>
          <w:szCs w:val="22"/>
          <w:lang w:eastAsia="en-US"/>
        </w:rPr>
        <w:t>.1</w:t>
      </w:r>
      <w:r w:rsidRPr="00D06559">
        <w:rPr>
          <w:rFonts w:ascii="Helvetica" w:eastAsia="Calibri" w:hAnsi="Helvetica" w:cs="Helvetica"/>
          <w:b w:val="0"/>
          <w:sz w:val="22"/>
          <w:szCs w:val="22"/>
          <w:lang w:eastAsia="en-US"/>
        </w:rPr>
        <w:t>.</w:t>
      </w:r>
      <w:r w:rsidR="0037797F" w:rsidRPr="00D06559">
        <w:rPr>
          <w:rFonts w:ascii="Helvetica" w:eastAsia="DejaVu Sans" w:hAnsi="Helvetica" w:cs="Helvetica"/>
          <w:b w:val="0"/>
          <w:sz w:val="22"/>
          <w:szCs w:val="22"/>
          <w:lang w:eastAsia="zh-CN" w:bidi="hi-IN"/>
        </w:rPr>
        <w:tab/>
      </w:r>
      <w:r w:rsidR="0037797F" w:rsidRPr="00D06559">
        <w:rPr>
          <w:rFonts w:ascii="Helvetica" w:eastAsia="Calibri" w:hAnsi="Helvetica" w:cs="Helvetica"/>
          <w:b w:val="0"/>
          <w:sz w:val="22"/>
          <w:szCs w:val="22"/>
          <w:lang w:eastAsia="en-US"/>
        </w:rPr>
        <w:t>Le graduatorie, distinte per ente proprietario e riferite a ciascun territorio comunale sono</w:t>
      </w:r>
      <w:r w:rsidR="0037797F" w:rsidRPr="00D06559">
        <w:rPr>
          <w:rFonts w:ascii="Helvetica" w:eastAsia="Calibri" w:hAnsi="Helvetica"/>
          <w:b w:val="0"/>
          <w:sz w:val="22"/>
          <w:szCs w:val="22"/>
          <w:lang w:eastAsia="en-US"/>
        </w:rPr>
        <w:t xml:space="preserve"> formate ordinando le domande dei nuclei familiari, secondo il punteggio decrescente dell’indicatore della situazione di bisogno abitativo (ISBAR).</w:t>
      </w:r>
    </w:p>
    <w:p w14:paraId="5EBE93D8" w14:textId="6943AC31" w:rsidR="006E669D" w:rsidRPr="00D06559" w:rsidRDefault="00C447B9" w:rsidP="00E04EB4">
      <w:pPr>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15</w:t>
      </w:r>
      <w:r w:rsidR="006E669D" w:rsidRPr="00D06559">
        <w:rPr>
          <w:rFonts w:ascii="Helvetica" w:eastAsia="Calibri" w:hAnsi="Helvetica"/>
          <w:b w:val="0"/>
          <w:sz w:val="22"/>
          <w:szCs w:val="22"/>
          <w:lang w:eastAsia="en-US"/>
        </w:rPr>
        <w:t>.2. Nel caso di domande con pari punteggio dell’indicatore della situazione di bisogno abitativo (ISBAR), la posizione in graduatoria è determinata in base ai seguenti criteri, in ordine di priorità:</w:t>
      </w:r>
    </w:p>
    <w:p w14:paraId="503ABB7B" w14:textId="77777777" w:rsidR="006E669D" w:rsidRPr="00D06559" w:rsidRDefault="006E669D" w:rsidP="00E04EB4">
      <w:pPr>
        <w:pStyle w:val="Paragrafoelenco"/>
        <w:widowControl w:val="0"/>
        <w:tabs>
          <w:tab w:val="left" w:pos="709"/>
        </w:tabs>
        <w:autoSpaceDE w:val="0"/>
        <w:autoSpaceDN w:val="0"/>
        <w:adjustRightInd w:val="0"/>
        <w:spacing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a) punteggio della condizione di disagio familiare più elevato;</w:t>
      </w:r>
    </w:p>
    <w:p w14:paraId="78373ABE" w14:textId="77777777" w:rsidR="006E669D" w:rsidRPr="00D06559" w:rsidRDefault="006E669D" w:rsidP="00E04EB4">
      <w:pPr>
        <w:pStyle w:val="Paragrafoelenco"/>
        <w:widowControl w:val="0"/>
        <w:tabs>
          <w:tab w:val="left" w:pos="709"/>
        </w:tabs>
        <w:autoSpaceDE w:val="0"/>
        <w:autoSpaceDN w:val="0"/>
        <w:adjustRightInd w:val="0"/>
        <w:spacing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b) punteggio della condizione di disagio abitativo più elevato;</w:t>
      </w:r>
    </w:p>
    <w:p w14:paraId="79D57BCA" w14:textId="77777777" w:rsidR="006E669D" w:rsidRPr="00D06559" w:rsidRDefault="006E669D" w:rsidP="00E04EB4">
      <w:pPr>
        <w:pStyle w:val="Paragrafoelenco"/>
        <w:widowControl w:val="0"/>
        <w:tabs>
          <w:tab w:val="left" w:pos="709"/>
        </w:tabs>
        <w:autoSpaceDE w:val="0"/>
        <w:autoSpaceDN w:val="0"/>
        <w:adjustRightInd w:val="0"/>
        <w:spacing w:afterLines="320" w:after="768"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c) punteggio della condizione di disagio economico più elevato;</w:t>
      </w:r>
    </w:p>
    <w:p w14:paraId="0DFADC76" w14:textId="77777777" w:rsidR="006E669D" w:rsidRPr="00D06559" w:rsidRDefault="006E669D" w:rsidP="00E04EB4">
      <w:pPr>
        <w:pStyle w:val="Paragrafoelenco"/>
        <w:widowControl w:val="0"/>
        <w:tabs>
          <w:tab w:val="left" w:pos="709"/>
        </w:tabs>
        <w:autoSpaceDE w:val="0"/>
        <w:autoSpaceDN w:val="0"/>
        <w:adjustRightInd w:val="0"/>
        <w:spacing w:afterLines="320" w:after="768"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d) maggiore durata del periodo di residenza sul territorio comunale dove è collocata l'unità abitativa secondo il punteggio riconosciuto sulla base dei criteri di cui al punto 13;</w:t>
      </w:r>
    </w:p>
    <w:p w14:paraId="3177ED68" w14:textId="3959C69D" w:rsidR="006E669D" w:rsidRPr="00D06559" w:rsidRDefault="006E669D" w:rsidP="00C33891">
      <w:pPr>
        <w:pStyle w:val="Paragrafoelenco"/>
        <w:widowControl w:val="0"/>
        <w:tabs>
          <w:tab w:val="left" w:pos="709"/>
        </w:tabs>
        <w:autoSpaceDE w:val="0"/>
        <w:autoSpaceDN w:val="0"/>
        <w:adjustRightInd w:val="0"/>
        <w:spacing w:afterLines="320" w:after="768"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e)  maggiore durata del periodo di residenza sul territorio regionale;</w:t>
      </w:r>
    </w:p>
    <w:p w14:paraId="5EEFC7F9" w14:textId="2926F857" w:rsidR="00C447B9" w:rsidRPr="00D06559" w:rsidRDefault="00C33891" w:rsidP="00230448">
      <w:pPr>
        <w:pStyle w:val="Paragrafoelenco"/>
        <w:widowControl w:val="0"/>
        <w:tabs>
          <w:tab w:val="left" w:pos="709"/>
        </w:tabs>
        <w:autoSpaceDE w:val="0"/>
        <w:autoSpaceDN w:val="0"/>
        <w:adjustRightInd w:val="0"/>
        <w:spacing w:afterLines="320" w:after="768"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e bis) punteggio delle ‘altre categorie di particolare e motivata rilevanza sociale’</w:t>
      </w:r>
      <w:r w:rsidR="00C447B9" w:rsidRPr="00D06559">
        <w:rPr>
          <w:rFonts w:ascii="Helvetica" w:eastAsia="Calibri" w:hAnsi="Helvetica"/>
          <w:b w:val="0"/>
          <w:sz w:val="22"/>
          <w:szCs w:val="22"/>
          <w:lang w:eastAsia="en-US"/>
        </w:rPr>
        <w:t>.</w:t>
      </w:r>
    </w:p>
    <w:p w14:paraId="562B7EC9" w14:textId="77777777" w:rsidR="00C447B9"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Entro 5 giorni dalla scadenza del termine per la presentazione delle domande, gli enti proprietari delle unità abitative di cui al relativo avviso pubblico, ciascuno per le proprie unità abitative, tramite la piattaforma informatica regionale, formano e approvano le graduatorie provvisorie, di rispettiva competenza, distinte per territorio comunale.</w:t>
      </w:r>
    </w:p>
    <w:p w14:paraId="2CA0C171" w14:textId="6CAE312F" w:rsidR="00C447B9"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In ciascuna delle graduatorie per ogni domanda </w:t>
      </w:r>
      <w:r w:rsidR="00E63DF9" w:rsidRPr="00D06559">
        <w:rPr>
          <w:rFonts w:ascii="Helvetica" w:eastAsia="Calibri" w:hAnsi="Helvetica"/>
          <w:b w:val="0"/>
          <w:sz w:val="22"/>
          <w:szCs w:val="22"/>
          <w:lang w:eastAsia="en-US"/>
        </w:rPr>
        <w:t xml:space="preserve">sono </w:t>
      </w:r>
      <w:r w:rsidRPr="00D06559">
        <w:rPr>
          <w:rFonts w:ascii="Helvetica" w:eastAsia="Calibri" w:hAnsi="Helvetica"/>
          <w:b w:val="0"/>
          <w:sz w:val="22"/>
          <w:szCs w:val="22"/>
          <w:lang w:eastAsia="en-US"/>
        </w:rPr>
        <w:t>riportat</w:t>
      </w:r>
      <w:r w:rsidR="00E63DF9" w:rsidRPr="00D06559">
        <w:rPr>
          <w:rFonts w:ascii="Helvetica" w:eastAsia="Calibri" w:hAnsi="Helvetica"/>
          <w:b w:val="0"/>
          <w:sz w:val="22"/>
          <w:szCs w:val="22"/>
          <w:lang w:eastAsia="en-US"/>
        </w:rPr>
        <w:t>i</w:t>
      </w:r>
      <w:r w:rsidRPr="00D06559">
        <w:rPr>
          <w:rFonts w:ascii="Helvetica" w:eastAsia="Calibri" w:hAnsi="Helvetica"/>
          <w:b w:val="0"/>
          <w:sz w:val="22"/>
          <w:szCs w:val="22"/>
          <w:lang w:eastAsia="en-US"/>
        </w:rPr>
        <w:t xml:space="preserve"> il punteggio dell’indicatore della situazione di bisogno abitativo (ISBAR)</w:t>
      </w:r>
      <w:r w:rsidR="00E63DF9" w:rsidRPr="00D06559">
        <w:rPr>
          <w:rFonts w:ascii="Helvetica" w:eastAsia="Calibri" w:hAnsi="Helvetica"/>
          <w:b w:val="0"/>
          <w:sz w:val="22"/>
          <w:szCs w:val="22"/>
          <w:lang w:eastAsia="en-US"/>
        </w:rPr>
        <w:t>,</w:t>
      </w:r>
      <w:r w:rsidRPr="00D06559">
        <w:rPr>
          <w:rFonts w:ascii="Helvetica" w:eastAsia="Calibri" w:hAnsi="Helvetica"/>
          <w:b w:val="0"/>
          <w:sz w:val="22"/>
          <w:szCs w:val="22"/>
          <w:lang w:eastAsia="en-US"/>
        </w:rPr>
        <w:t xml:space="preserve"> le preferenze espresse in ordine alle unità abitative disponibili</w:t>
      </w:r>
      <w:r w:rsidR="003C558D" w:rsidRPr="00D06559">
        <w:rPr>
          <w:rFonts w:ascii="Helvetica" w:eastAsia="Calibri" w:hAnsi="Helvetica"/>
          <w:b w:val="0"/>
          <w:sz w:val="22"/>
          <w:szCs w:val="22"/>
          <w:lang w:eastAsia="en-US"/>
        </w:rPr>
        <w:t>, l’indicazione dell’appartenenza ai nuclei familiari in condizioni di indigenza e</w:t>
      </w:r>
      <w:r w:rsidR="00E856C0" w:rsidRPr="00D06559">
        <w:rPr>
          <w:rFonts w:ascii="Helvetica" w:eastAsia="Calibri" w:hAnsi="Helvetica"/>
          <w:b w:val="0"/>
          <w:sz w:val="22"/>
          <w:szCs w:val="22"/>
          <w:lang w:eastAsia="en-US"/>
        </w:rPr>
        <w:t>, per i nuclei familiari non in condizioni di indigenza,</w:t>
      </w:r>
      <w:r w:rsidR="003C558D" w:rsidRPr="00D06559">
        <w:rPr>
          <w:rFonts w:ascii="Helvetica" w:eastAsia="Calibri" w:hAnsi="Helvetica"/>
          <w:b w:val="0"/>
          <w:sz w:val="22"/>
          <w:szCs w:val="22"/>
          <w:lang w:eastAsia="en-US"/>
        </w:rPr>
        <w:t xml:space="preserve"> l’indicazione dell’appartenenza alle categorie diversificate per l’integrazione sociale, oggetto di riserva da parte dell’ente proprietario come indicato al punto 8.2</w:t>
      </w:r>
      <w:r w:rsidR="00B01044" w:rsidRPr="00D06559">
        <w:rPr>
          <w:rFonts w:ascii="Helvetica" w:eastAsia="Calibri" w:hAnsi="Helvetica"/>
          <w:b w:val="0"/>
          <w:sz w:val="22"/>
          <w:szCs w:val="22"/>
          <w:lang w:eastAsia="en-US"/>
        </w:rPr>
        <w:t>.</w:t>
      </w:r>
    </w:p>
    <w:p w14:paraId="6F89601E" w14:textId="77777777" w:rsidR="00C447B9"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Le graduatorie provvisorie sono pubblicate immediatamente nella piattaforma informatica regionale, all’albo pretorio del Comune, per le unità abitative di proprietà comunale, e nei siti istituzionali degli enti proprietari. </w:t>
      </w:r>
    </w:p>
    <w:p w14:paraId="6B3956A0" w14:textId="77777777" w:rsidR="00C447B9"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Avverso le graduatorie provvisorie il richiedente può, entro 15 giorni dalla loro pubblicazione all’albo pretorio del comune o sui siti istituzionali delle Aler, presentare all’ente proprietario la richiesta di rettifica del punteggio per il riconoscimento dell’invalidità civile, che sia stata conseguita all’esito di un procedimento avviato prima della scadenza del termine di presentazione della domanda di assegnazione</w:t>
      </w:r>
      <w:r w:rsidR="006356E7" w:rsidRPr="00D06559">
        <w:rPr>
          <w:rFonts w:ascii="Helvetica" w:eastAsia="Calibri" w:hAnsi="Helvetica"/>
          <w:b w:val="0"/>
          <w:sz w:val="22"/>
          <w:szCs w:val="22"/>
          <w:lang w:eastAsia="en-US"/>
        </w:rPr>
        <w:t>, del cui esito l’interessato sia venuto a conoscenza successivamente alla chiusura dell’avviso</w:t>
      </w:r>
      <w:r w:rsidR="007A2A41" w:rsidRPr="00D06559">
        <w:rPr>
          <w:rFonts w:ascii="Helvetica" w:eastAsia="Calibri" w:hAnsi="Helvetica"/>
          <w:b w:val="0"/>
          <w:sz w:val="22"/>
          <w:szCs w:val="22"/>
          <w:lang w:eastAsia="en-US"/>
        </w:rPr>
        <w:t>.</w:t>
      </w:r>
    </w:p>
    <w:p w14:paraId="51ED4C8C" w14:textId="7E338011" w:rsidR="00C447B9"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L’ente proprietario decide sull’istanza di rettifica del punteggio</w:t>
      </w:r>
      <w:r w:rsidR="00E63DF9"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mediante provvedimento espresso, entro quindici giorni dalla relativa presentazione. Decorso tale termine, in mancanza di un provvedimento espresso dell’ente proprietario, l’istanza si intende accolta e le graduatorie provvisorie diventano definitive.</w:t>
      </w:r>
    </w:p>
    <w:p w14:paraId="21CB3DD6" w14:textId="491E588D" w:rsidR="00C447B9"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In assenza di presentazione di istanze di rettifica del punteggio</w:t>
      </w:r>
      <w:r w:rsidR="00C72FB7"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le graduatorie provvisorie diventano definitiv</w:t>
      </w:r>
      <w:r w:rsidR="00E82491" w:rsidRPr="00D06559">
        <w:rPr>
          <w:rFonts w:ascii="Helvetica" w:eastAsia="Calibri" w:hAnsi="Helvetica"/>
          <w:b w:val="0"/>
          <w:sz w:val="22"/>
          <w:szCs w:val="22"/>
          <w:lang w:eastAsia="en-US"/>
        </w:rPr>
        <w:t>e</w:t>
      </w:r>
      <w:r w:rsidR="002D57B1"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decorsi quindici giorni dalla data della loro pubblicazione</w:t>
      </w:r>
    </w:p>
    <w:p w14:paraId="760475A8" w14:textId="73E8BEC3" w:rsidR="00052B04" w:rsidRPr="00D06559" w:rsidRDefault="0037797F">
      <w:pPr>
        <w:pStyle w:val="Paragrafoelenco"/>
        <w:numPr>
          <w:ilvl w:val="1"/>
          <w:numId w:val="15"/>
        </w:numPr>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Le graduatorie definitive sono pubblicate, nei successivi cinque giorni, nella piattaforma informatica regionale,</w:t>
      </w:r>
      <w:r w:rsidR="00643B96"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all’albo pretorio del comune, per le unità abitative di proprietà comunale, e nei siti istituzionali degli enti proprietari</w:t>
      </w:r>
      <w:r w:rsidR="00C72FB7" w:rsidRPr="00D06559">
        <w:rPr>
          <w:rFonts w:ascii="Helvetica" w:eastAsia="Calibri" w:hAnsi="Helvetica"/>
          <w:b w:val="0"/>
          <w:sz w:val="22"/>
          <w:szCs w:val="22"/>
          <w:lang w:eastAsia="en-US"/>
        </w:rPr>
        <w:t>.</w:t>
      </w:r>
    </w:p>
    <w:p w14:paraId="199E8798" w14:textId="77777777" w:rsidR="00CD6940" w:rsidRPr="00D06559" w:rsidRDefault="00CD6940" w:rsidP="00CD6940">
      <w:pPr>
        <w:pStyle w:val="Paragrafoelenco"/>
        <w:spacing w:line="276" w:lineRule="auto"/>
        <w:ind w:left="0"/>
        <w:outlineLvl w:val="9"/>
        <w:rPr>
          <w:rFonts w:ascii="Helvetica" w:eastAsia="Calibri" w:hAnsi="Helvetica"/>
          <w:b w:val="0"/>
          <w:sz w:val="22"/>
          <w:szCs w:val="22"/>
          <w:lang w:eastAsia="en-US"/>
        </w:rPr>
      </w:pPr>
    </w:p>
    <w:p w14:paraId="0250D29A" w14:textId="219FBF85" w:rsidR="0037797F" w:rsidRPr="00D06559" w:rsidRDefault="0037797F" w:rsidP="006A28F7">
      <w:pPr>
        <w:pStyle w:val="Paragrafoelenco"/>
        <w:pageBreakBefore/>
        <w:widowControl w:val="0"/>
        <w:numPr>
          <w:ilvl w:val="0"/>
          <w:numId w:val="16"/>
        </w:numPr>
        <w:spacing w:before="120" w:line="276" w:lineRule="auto"/>
        <w:ind w:left="0" w:firstLine="0"/>
        <w:jc w:val="left"/>
        <w:outlineLvl w:val="9"/>
        <w:rPr>
          <w:rFonts w:ascii="Arial" w:hAnsi="Arial" w:cs="Arial"/>
          <w:sz w:val="28"/>
          <w:szCs w:val="28"/>
        </w:rPr>
      </w:pPr>
      <w:r w:rsidRPr="00D06559">
        <w:rPr>
          <w:rFonts w:ascii="Arial" w:hAnsi="Arial" w:cs="Arial"/>
          <w:sz w:val="28"/>
          <w:szCs w:val="28"/>
        </w:rPr>
        <w:lastRenderedPageBreak/>
        <w:t xml:space="preserve">Modalità di assegnazione </w:t>
      </w:r>
    </w:p>
    <w:p w14:paraId="2B807FA9" w14:textId="77777777" w:rsidR="00D83996" w:rsidRPr="00D06559" w:rsidRDefault="00D83996" w:rsidP="004A2CC9">
      <w:pPr>
        <w:tabs>
          <w:tab w:val="left" w:pos="284"/>
        </w:tabs>
        <w:spacing w:line="276" w:lineRule="auto"/>
        <w:outlineLvl w:val="9"/>
        <w:rPr>
          <w:rFonts w:ascii="Arial" w:eastAsia="Calibri" w:hAnsi="Arial" w:cs="Arial"/>
          <w:i/>
          <w:sz w:val="28"/>
          <w:szCs w:val="28"/>
          <w:lang w:eastAsia="en-US"/>
        </w:rPr>
      </w:pPr>
    </w:p>
    <w:p w14:paraId="4C9A8441" w14:textId="797C2ABD" w:rsidR="00C72FB7" w:rsidRPr="00D06559" w:rsidRDefault="0037797F" w:rsidP="004A2CC9">
      <w:pPr>
        <w:tabs>
          <w:tab w:val="left" w:pos="284"/>
        </w:tabs>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1</w:t>
      </w:r>
      <w:r w:rsidR="00C72FB7" w:rsidRPr="00D06559">
        <w:rPr>
          <w:rFonts w:ascii="Helvetica" w:eastAsia="Calibri" w:hAnsi="Helvetica"/>
          <w:b w:val="0"/>
          <w:sz w:val="22"/>
          <w:szCs w:val="22"/>
          <w:lang w:eastAsia="en-US"/>
        </w:rPr>
        <w:t>6</w:t>
      </w:r>
      <w:r w:rsidRPr="00D06559">
        <w:rPr>
          <w:rFonts w:ascii="Helvetica" w:eastAsia="Calibri" w:hAnsi="Helvetica"/>
          <w:b w:val="0"/>
          <w:sz w:val="22"/>
          <w:szCs w:val="22"/>
          <w:lang w:eastAsia="en-US"/>
        </w:rPr>
        <w:t>.1</w:t>
      </w:r>
      <w:r w:rsidR="00CC54BA" w:rsidRPr="00D06559">
        <w:rPr>
          <w:rFonts w:ascii="Helvetica" w:eastAsia="Calibri" w:hAnsi="Helvetica"/>
          <w:b w:val="0"/>
          <w:sz w:val="22"/>
          <w:szCs w:val="22"/>
          <w:lang w:eastAsia="en-US"/>
        </w:rPr>
        <w:t>.</w:t>
      </w:r>
      <w:r w:rsidR="004D3DF9"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L’assegnazione della singola unità abitativa è effettuata dall’ente proprietario</w:t>
      </w:r>
      <w:r w:rsidR="006E6E57" w:rsidRPr="00D06559">
        <w:rPr>
          <w:rStyle w:val="Rimandonotaapidipagina"/>
          <w:rFonts w:ascii="Helvetica" w:eastAsia="Calibri" w:hAnsi="Helvetica"/>
          <w:b w:val="0"/>
          <w:sz w:val="22"/>
          <w:szCs w:val="22"/>
          <w:lang w:eastAsia="en-US"/>
        </w:rPr>
        <w:footnoteReference w:id="2"/>
      </w:r>
      <w:r w:rsidRPr="00D06559">
        <w:rPr>
          <w:rFonts w:ascii="Helvetica" w:eastAsia="Calibri" w:hAnsi="Helvetica"/>
          <w:b w:val="0"/>
          <w:sz w:val="22"/>
          <w:szCs w:val="22"/>
          <w:lang w:eastAsia="en-US"/>
        </w:rPr>
        <w:t xml:space="preserve"> a partire dalla domanda, in graduatoria, dei nuclei familiari in condizioni di indigenza con il punteggio dell’indicatore di bisogno abitativo più elevato, con priorità per quelli residenti nel comune dove è ubicata l’unità abitativa, nel rispetto del limite di cui all’articolo 13 comma 3</w:t>
      </w:r>
      <w:r w:rsidR="00C547BD" w:rsidRPr="00D06559">
        <w:rPr>
          <w:rFonts w:ascii="Helvetica" w:eastAsia="Calibri" w:hAnsi="Helvetica" w:cs="Arial"/>
          <w:b w:val="0"/>
          <w:sz w:val="22"/>
          <w:szCs w:val="22"/>
          <w:lang w:eastAsia="en-US"/>
        </w:rPr>
        <w:t xml:space="preserve"> 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00C72FB7" w:rsidRPr="00D06559">
        <w:rPr>
          <w:rFonts w:ascii="Helvetica" w:eastAsia="Calibri" w:hAnsi="Helvetica"/>
          <w:b w:val="0"/>
          <w:sz w:val="22"/>
          <w:szCs w:val="22"/>
          <w:lang w:eastAsia="en-US"/>
        </w:rPr>
        <w:t>.</w:t>
      </w:r>
    </w:p>
    <w:p w14:paraId="65F92546" w14:textId="68F3DE8D" w:rsidR="00C72FB7" w:rsidRPr="00D06559" w:rsidRDefault="00C72FB7" w:rsidP="004A2CC9">
      <w:pPr>
        <w:tabs>
          <w:tab w:val="left" w:pos="284"/>
        </w:tabs>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16.2. Successivamente gli alloggi disponibili sono assegnati nel rispetto della graduatoria generale sulla base del punteggio ottenuto, dando la precedenza ai nuclei familiari che presentano le condizioni oggetto di riserve previste dall’avviso, secondo le caratteristiche strutturali dell’alloggio (superficie utile), fino all’esaurimento del numero di alloggi riservati. </w:t>
      </w:r>
    </w:p>
    <w:p w14:paraId="617B48B0" w14:textId="7296958C" w:rsidR="00C72FB7" w:rsidRPr="00D06559" w:rsidRDefault="00C72FB7" w:rsidP="004A2CC9">
      <w:pPr>
        <w:tabs>
          <w:tab w:val="left" w:pos="284"/>
        </w:tabs>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16.3</w:t>
      </w:r>
      <w:r w:rsidR="00CC54BA" w:rsidRPr="00D06559">
        <w:rPr>
          <w:rFonts w:ascii="Helvetica" w:eastAsia="Calibri" w:hAnsi="Helvetica"/>
          <w:b w:val="0"/>
          <w:sz w:val="22"/>
          <w:szCs w:val="22"/>
          <w:lang w:eastAsia="en-US"/>
        </w:rPr>
        <w:t>.</w:t>
      </w:r>
      <w:r w:rsidRPr="00D06559">
        <w:rPr>
          <w:rFonts w:ascii="Helvetica" w:eastAsia="Calibri" w:hAnsi="Helvetica"/>
          <w:b w:val="0"/>
          <w:sz w:val="22"/>
          <w:szCs w:val="22"/>
          <w:lang w:eastAsia="en-US"/>
        </w:rPr>
        <w:t xml:space="preserve"> Dopo aver assegnato, nell’ordine, gli alloggi ai nuclei familiari in condizioni di indigenza e gli alloggi riservati</w:t>
      </w:r>
      <w:r w:rsidR="008B11A8" w:rsidRPr="00D06559">
        <w:rPr>
          <w:rFonts w:ascii="Helvetica" w:eastAsia="Calibri" w:hAnsi="Helvetica"/>
          <w:b w:val="0"/>
          <w:sz w:val="22"/>
          <w:szCs w:val="22"/>
          <w:lang w:eastAsia="en-US"/>
        </w:rPr>
        <w:t xml:space="preserve"> ai nuclei familiari che presentano le condizioni oggetto di riserve previste dall’avviso,</w:t>
      </w:r>
      <w:r w:rsidR="00EF13C3" w:rsidRPr="00D06559">
        <w:rPr>
          <w:rFonts w:ascii="Helvetica" w:eastAsia="Calibri" w:hAnsi="Helvetica"/>
          <w:b w:val="0"/>
          <w:sz w:val="22"/>
          <w:szCs w:val="22"/>
          <w:lang w:eastAsia="en-US"/>
        </w:rPr>
        <w:t xml:space="preserve"> come da punti 16.1 e 16.2</w:t>
      </w:r>
      <w:r w:rsidRPr="00D06559">
        <w:rPr>
          <w:rFonts w:ascii="Helvetica" w:eastAsia="Calibri" w:hAnsi="Helvetica"/>
          <w:b w:val="0"/>
          <w:sz w:val="22"/>
          <w:szCs w:val="22"/>
          <w:lang w:eastAsia="en-US"/>
        </w:rPr>
        <w:t xml:space="preserve">, </w:t>
      </w:r>
      <w:r w:rsidR="00D662E1" w:rsidRPr="00D06559">
        <w:rPr>
          <w:rFonts w:ascii="Helvetica" w:eastAsia="Calibri" w:hAnsi="Helvetica"/>
          <w:b w:val="0"/>
          <w:sz w:val="22"/>
          <w:szCs w:val="22"/>
          <w:lang w:eastAsia="en-US"/>
        </w:rPr>
        <w:t xml:space="preserve">si </w:t>
      </w:r>
      <w:r w:rsidRPr="00D06559">
        <w:rPr>
          <w:rFonts w:ascii="Helvetica" w:eastAsia="Calibri" w:hAnsi="Helvetica"/>
          <w:b w:val="0"/>
          <w:sz w:val="22"/>
          <w:szCs w:val="22"/>
          <w:lang w:eastAsia="en-US"/>
        </w:rPr>
        <w:t>procede alle assegnazioni nel rispetto della graduatoria generale sulla base dei criteri ordinari.</w:t>
      </w:r>
      <w:r w:rsidR="00332DA5" w:rsidRPr="00D06559">
        <w:rPr>
          <w:rFonts w:ascii="Helvetica" w:eastAsia="Calibri" w:hAnsi="Helvetica"/>
          <w:b w:val="0"/>
          <w:sz w:val="22"/>
          <w:szCs w:val="22"/>
          <w:lang w:eastAsia="en-US"/>
        </w:rPr>
        <w:t xml:space="preserve"> </w:t>
      </w:r>
    </w:p>
    <w:p w14:paraId="14A09225" w14:textId="1A05A827" w:rsidR="00C72FB7" w:rsidRPr="00D06559" w:rsidRDefault="00C72FB7" w:rsidP="004A2CC9">
      <w:pPr>
        <w:tabs>
          <w:tab w:val="left" w:pos="284"/>
        </w:tabs>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16.4</w:t>
      </w:r>
      <w:r w:rsidR="00CC54BA" w:rsidRPr="00D06559">
        <w:rPr>
          <w:rFonts w:ascii="Helvetica" w:eastAsia="Calibri" w:hAnsi="Helvetica"/>
          <w:b w:val="0"/>
          <w:sz w:val="22"/>
          <w:szCs w:val="22"/>
          <w:lang w:eastAsia="en-US"/>
        </w:rPr>
        <w:t>.</w:t>
      </w:r>
      <w:r w:rsidRPr="00D06559">
        <w:rPr>
          <w:rFonts w:ascii="Helvetica" w:eastAsia="Calibri" w:hAnsi="Helvetica"/>
          <w:b w:val="0"/>
          <w:sz w:val="22"/>
          <w:szCs w:val="22"/>
          <w:lang w:eastAsia="en-US"/>
        </w:rPr>
        <w:t xml:space="preserve"> </w:t>
      </w:r>
      <w:r w:rsidR="0037797F" w:rsidRPr="00D06559">
        <w:rPr>
          <w:rFonts w:ascii="Helvetica" w:eastAsia="Calibri" w:hAnsi="Helvetica"/>
          <w:b w:val="0"/>
          <w:sz w:val="22"/>
          <w:szCs w:val="22"/>
          <w:lang w:eastAsia="en-US"/>
        </w:rPr>
        <w:t xml:space="preserve">Nel caso in cui il nucleo familiare sia posizionato su più di un’unità abitativa dello stesso ente proprietario, la scelta dell’unità abitativa da assegnare è effettuata dall’ente proprietario al fine di garantire l’integrazione sociale di cui all’articolo 14 </w:t>
      </w:r>
      <w:r w:rsidR="00C547BD" w:rsidRPr="00D06559">
        <w:rPr>
          <w:rFonts w:ascii="Helvetica" w:eastAsia="Calibri" w:hAnsi="Helvetica" w:cs="Arial"/>
          <w:b w:val="0"/>
          <w:sz w:val="22"/>
          <w:szCs w:val="22"/>
          <w:lang w:eastAsia="en-US"/>
        </w:rPr>
        <w:t xml:space="preserve">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w:t>
      </w:r>
      <w:r w:rsidR="00B83068" w:rsidRPr="00D06559">
        <w:rPr>
          <w:rFonts w:ascii="Helvetica" w:eastAsia="Calibri" w:hAnsi="Helvetica"/>
          <w:b w:val="0"/>
          <w:sz w:val="22"/>
          <w:szCs w:val="22"/>
          <w:lang w:eastAsia="en-US"/>
        </w:rPr>
        <w:t>.</w:t>
      </w:r>
    </w:p>
    <w:p w14:paraId="1FA13E39" w14:textId="52876243" w:rsidR="00C72FB7" w:rsidRPr="00D06559" w:rsidRDefault="00861C1C">
      <w:pPr>
        <w:pStyle w:val="Paragrafoelenco"/>
        <w:numPr>
          <w:ilvl w:val="1"/>
          <w:numId w:val="17"/>
        </w:numPr>
        <w:tabs>
          <w:tab w:val="left" w:pos="284"/>
        </w:tabs>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L’ente proprietario nella piattaforma informatica regionale dà atto dell’avvenuta assegnazione dell’unità abitativa, al fine di consentire la cancellazione della domanda se presente nella graduatoria di altri enti</w:t>
      </w:r>
    </w:p>
    <w:p w14:paraId="12435629" w14:textId="77777777" w:rsidR="00E67495" w:rsidRPr="00D06559" w:rsidRDefault="00861C1C">
      <w:pPr>
        <w:pStyle w:val="Paragrafoelenco"/>
        <w:numPr>
          <w:ilvl w:val="1"/>
          <w:numId w:val="17"/>
        </w:numPr>
        <w:tabs>
          <w:tab w:val="left" w:pos="284"/>
        </w:tabs>
        <w:spacing w:line="276" w:lineRule="auto"/>
        <w:ind w:left="0" w:firstLine="0"/>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Al fine di evitare fenomeni di abusivismo, qualora si rendano disponibili unità abitative dopo la pubblicazione dell’avviso, l‘ente proprietario può proporre l’assegnazione delle medesime unità abitative ai nuclei familiari in ordine di graduatoria fino all’approvazione della graduatoria definitiva relativa all’avviso successivo.</w:t>
      </w:r>
    </w:p>
    <w:p w14:paraId="63A5DE4A" w14:textId="77777777" w:rsidR="00E67495" w:rsidRPr="00D06559" w:rsidRDefault="00E67495" w:rsidP="00E67495">
      <w:pPr>
        <w:spacing w:line="276" w:lineRule="auto"/>
        <w:outlineLvl w:val="9"/>
        <w:rPr>
          <w:rFonts w:ascii="Arial" w:eastAsia="Calibri" w:hAnsi="Arial" w:cs="Arial"/>
          <w:sz w:val="28"/>
          <w:szCs w:val="28"/>
          <w:lang w:eastAsia="en-US"/>
        </w:rPr>
      </w:pPr>
    </w:p>
    <w:p w14:paraId="708F8931" w14:textId="44069A85" w:rsidR="0037797F" w:rsidRPr="00D06559" w:rsidRDefault="0037797F" w:rsidP="006A28F7">
      <w:pPr>
        <w:pStyle w:val="Paragrafoelenco"/>
        <w:numPr>
          <w:ilvl w:val="0"/>
          <w:numId w:val="16"/>
        </w:numPr>
        <w:spacing w:before="120" w:after="240" w:line="276" w:lineRule="auto"/>
        <w:ind w:left="0" w:firstLine="0"/>
        <w:jc w:val="left"/>
        <w:outlineLvl w:val="9"/>
        <w:rPr>
          <w:rFonts w:ascii="Arial" w:hAnsi="Arial" w:cs="Arial"/>
          <w:sz w:val="28"/>
          <w:szCs w:val="28"/>
        </w:rPr>
      </w:pPr>
      <w:r w:rsidRPr="00D06559">
        <w:rPr>
          <w:rFonts w:ascii="Arial" w:hAnsi="Arial" w:cs="Arial"/>
          <w:sz w:val="28"/>
          <w:szCs w:val="28"/>
        </w:rPr>
        <w:t>Canone di locazione</w:t>
      </w:r>
    </w:p>
    <w:p w14:paraId="4D8F1B5B" w14:textId="73A6C8F1" w:rsidR="0037797F" w:rsidRPr="00D06559" w:rsidRDefault="0037797F" w:rsidP="000A19BD">
      <w:pPr>
        <w:tabs>
          <w:tab w:val="left" w:pos="851"/>
        </w:tabs>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Il canone di locazione delle unità abitative destinate ai servizi abitativi pubblici è stabilito dall’art. 31 della </w:t>
      </w:r>
      <w:r w:rsidR="00D01F87" w:rsidRPr="00D06559">
        <w:rPr>
          <w:rFonts w:ascii="Helvetica" w:eastAsia="Calibri" w:hAnsi="Helvetica"/>
          <w:b w:val="0"/>
          <w:sz w:val="22"/>
          <w:szCs w:val="22"/>
          <w:lang w:eastAsia="en-US"/>
        </w:rPr>
        <w:t>Legge Regionale</w:t>
      </w:r>
      <w:r w:rsidRPr="00D06559">
        <w:rPr>
          <w:rFonts w:ascii="Helvetica" w:eastAsia="Calibri" w:hAnsi="Helvetica"/>
          <w:b w:val="0"/>
          <w:sz w:val="22"/>
          <w:szCs w:val="22"/>
          <w:lang w:eastAsia="en-US"/>
        </w:rPr>
        <w:t xml:space="preserve"> 27/2009.</w:t>
      </w:r>
    </w:p>
    <w:p w14:paraId="061943F6" w14:textId="77777777" w:rsidR="0037797F" w:rsidRPr="00D06559" w:rsidRDefault="0037797F" w:rsidP="00E04EB4">
      <w:pPr>
        <w:tabs>
          <w:tab w:val="left" w:pos="-2736"/>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before="120" w:line="276" w:lineRule="auto"/>
        <w:outlineLvl w:val="9"/>
        <w:rPr>
          <w:rFonts w:ascii="Helvetica Light" w:hAnsi="Helvetica Light" w:cs="Arial"/>
          <w:b w:val="0"/>
          <w:szCs w:val="20"/>
        </w:rPr>
      </w:pPr>
    </w:p>
    <w:p w14:paraId="422C1A0D" w14:textId="0154FC46" w:rsidR="0037797F" w:rsidRPr="00D06559" w:rsidRDefault="00E67495" w:rsidP="006A28F7">
      <w:pPr>
        <w:pStyle w:val="Paragrafoelenco"/>
        <w:numPr>
          <w:ilvl w:val="0"/>
          <w:numId w:val="16"/>
        </w:numPr>
        <w:tabs>
          <w:tab w:val="left" w:pos="709"/>
          <w:tab w:val="left" w:pos="851"/>
        </w:tabs>
        <w:spacing w:after="240" w:line="276" w:lineRule="auto"/>
        <w:ind w:left="0" w:firstLine="0"/>
        <w:jc w:val="left"/>
        <w:outlineLvl w:val="9"/>
        <w:rPr>
          <w:rFonts w:ascii="Arial" w:eastAsia="Calibri" w:hAnsi="Arial"/>
          <w:sz w:val="28"/>
          <w:szCs w:val="22"/>
          <w:lang w:eastAsia="en-US"/>
        </w:rPr>
      </w:pPr>
      <w:r w:rsidRPr="00D06559">
        <w:rPr>
          <w:rFonts w:ascii="Arial" w:eastAsia="Calibri" w:hAnsi="Arial"/>
          <w:sz w:val="28"/>
          <w:szCs w:val="22"/>
          <w:lang w:eastAsia="en-US"/>
        </w:rPr>
        <w:t xml:space="preserve"> </w:t>
      </w:r>
      <w:r w:rsidR="0037797F" w:rsidRPr="00D06559">
        <w:rPr>
          <w:rFonts w:ascii="Arial" w:eastAsia="Calibri" w:hAnsi="Arial"/>
          <w:sz w:val="28"/>
          <w:szCs w:val="22"/>
          <w:lang w:eastAsia="en-US"/>
        </w:rPr>
        <w:t>Controlli</w:t>
      </w:r>
    </w:p>
    <w:p w14:paraId="30F0319A" w14:textId="7DA93EBE" w:rsidR="0037797F" w:rsidRPr="00D06559" w:rsidRDefault="0037797F" w:rsidP="00E04EB4">
      <w:pPr>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1</w:t>
      </w:r>
      <w:r w:rsidR="00E67495" w:rsidRPr="00D06559">
        <w:rPr>
          <w:rFonts w:ascii="Helvetica" w:eastAsia="Calibri" w:hAnsi="Helvetica"/>
          <w:b w:val="0"/>
          <w:sz w:val="22"/>
          <w:szCs w:val="22"/>
          <w:lang w:eastAsia="en-US"/>
        </w:rPr>
        <w:t>8</w:t>
      </w:r>
      <w:r w:rsidRPr="00D06559">
        <w:rPr>
          <w:rFonts w:ascii="Helvetica" w:eastAsia="Calibri" w:hAnsi="Helvetica"/>
          <w:b w:val="0"/>
          <w:sz w:val="22"/>
          <w:szCs w:val="22"/>
          <w:lang w:eastAsia="en-US"/>
        </w:rPr>
        <w:t xml:space="preserve">.1 </w:t>
      </w:r>
      <w:r w:rsidRPr="00D06559">
        <w:rPr>
          <w:rFonts w:ascii="Helvetica" w:eastAsia="Calibri" w:hAnsi="Helvetica"/>
          <w:b w:val="0"/>
          <w:sz w:val="22"/>
          <w:szCs w:val="22"/>
          <w:lang w:eastAsia="en-US"/>
        </w:rPr>
        <w:tab/>
        <w:t>L’Amministrazione</w:t>
      </w:r>
      <w:r w:rsidR="00E67495" w:rsidRPr="00D06559">
        <w:rPr>
          <w:rFonts w:ascii="Helvetica" w:eastAsia="Calibri" w:hAnsi="Helvetica"/>
          <w:b w:val="0"/>
          <w:sz w:val="22"/>
          <w:szCs w:val="22"/>
          <w:lang w:eastAsia="en-US"/>
        </w:rPr>
        <w:t xml:space="preserve"> procedente</w:t>
      </w:r>
      <w:r w:rsidRPr="00D06559">
        <w:rPr>
          <w:rFonts w:ascii="Helvetica" w:eastAsia="Calibri" w:hAnsi="Helvetica"/>
          <w:b w:val="0"/>
          <w:sz w:val="22"/>
          <w:szCs w:val="22"/>
          <w:lang w:eastAsia="en-US"/>
        </w:rPr>
        <w:t xml:space="preserve">, ai sensi e per gli effetti di cui all’art. 71 e seguenti del D.P.R. 28 dicembre 2000 n. 445, </w:t>
      </w:r>
      <w:r w:rsidR="00E67495" w:rsidRPr="00D06559">
        <w:rPr>
          <w:rFonts w:ascii="Helvetica" w:eastAsia="Calibri" w:hAnsi="Helvetica"/>
          <w:b w:val="0"/>
          <w:sz w:val="22"/>
          <w:szCs w:val="22"/>
          <w:lang w:eastAsia="en-US"/>
        </w:rPr>
        <w:t>effettua idonei controlli, anche a campione in misura proporzionale al rischio e all'entità del beneficio, e nei casi di ragionevole dubbio, sulla veridicità delle dichiarazioni di cui agli articoli 46 e 47, anche successivamente all’emanazione del provvedimento di assegnazione per il quale sono state rese le dichiarazioni</w:t>
      </w:r>
      <w:r w:rsidRPr="00D06559">
        <w:rPr>
          <w:rFonts w:ascii="Helvetica" w:eastAsia="Calibri" w:hAnsi="Helvetica"/>
          <w:b w:val="0"/>
          <w:sz w:val="22"/>
          <w:szCs w:val="22"/>
          <w:lang w:eastAsia="en-US"/>
        </w:rPr>
        <w:t>.</w:t>
      </w:r>
    </w:p>
    <w:p w14:paraId="09ABA25D" w14:textId="046D10F2" w:rsidR="0037797F" w:rsidRPr="00D06559" w:rsidRDefault="00E67495" w:rsidP="00E04EB4">
      <w:pPr>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18.2 </w:t>
      </w:r>
      <w:r w:rsidR="0037797F" w:rsidRPr="00D06559">
        <w:rPr>
          <w:rFonts w:ascii="Helvetica" w:eastAsia="Calibri" w:hAnsi="Helvetica"/>
          <w:b w:val="0"/>
          <w:sz w:val="22"/>
          <w:szCs w:val="22"/>
          <w:lang w:eastAsia="en-US"/>
        </w:rPr>
        <w:t>Ferma restando la responsabilità penale</w:t>
      </w:r>
      <w:r w:rsidRPr="00D06559">
        <w:rPr>
          <w:rFonts w:ascii="Helvetica" w:eastAsia="Calibri" w:hAnsi="Helvetica"/>
          <w:b w:val="0"/>
          <w:sz w:val="22"/>
          <w:szCs w:val="22"/>
          <w:lang w:eastAsia="en-US"/>
        </w:rPr>
        <w:t>,</w:t>
      </w:r>
      <w:r w:rsidR="0037797F"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 xml:space="preserve">qualora dal controllo di cui all'articolo 71 emerga la non veridicità del contenuto della dichiarazione, il dichiarante e i componenti il suo nucleo familiare, decadono dai benefici eventualmente conseguenti al provvedimento emanato sulla base della dichiarazione non veritiera. </w:t>
      </w:r>
    </w:p>
    <w:p w14:paraId="18806CDB" w14:textId="260B2675" w:rsidR="0037797F" w:rsidRPr="00D06559" w:rsidRDefault="00E67495" w:rsidP="00E04EB4">
      <w:pPr>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18.3. L'annullamento dell'assegnazione è disposto dal Comune o dall'ALER, con atto notificato e previo esperimento del contraddittorio, in applicazione dell’art. 24 </w:t>
      </w:r>
      <w:r w:rsidR="00C547BD" w:rsidRPr="00D06559">
        <w:rPr>
          <w:rFonts w:ascii="Helvetica" w:eastAsia="Calibri" w:hAnsi="Helvetica" w:cs="Arial"/>
          <w:b w:val="0"/>
          <w:sz w:val="22"/>
          <w:szCs w:val="22"/>
          <w:lang w:eastAsia="en-US"/>
        </w:rPr>
        <w:t xml:space="preserve">del </w:t>
      </w:r>
      <w:r w:rsidR="00D01F87" w:rsidRPr="00D06559">
        <w:rPr>
          <w:rFonts w:ascii="Helvetica" w:eastAsia="Calibri" w:hAnsi="Helvetica" w:cs="Arial"/>
          <w:b w:val="0"/>
          <w:sz w:val="22"/>
          <w:szCs w:val="22"/>
          <w:lang w:eastAsia="en-US"/>
        </w:rPr>
        <w:t>Regolamento Regionale</w:t>
      </w:r>
      <w:r w:rsidR="00C547BD" w:rsidRPr="00D06559">
        <w:rPr>
          <w:rFonts w:ascii="Helvetica" w:eastAsia="Calibri" w:hAnsi="Helvetica" w:cs="Arial"/>
          <w:b w:val="0"/>
          <w:sz w:val="22"/>
          <w:szCs w:val="22"/>
          <w:lang w:eastAsia="en-US"/>
        </w:rPr>
        <w:t xml:space="preserve"> n. 4/2017 </w:t>
      </w:r>
      <w:r w:rsidRPr="00D06559">
        <w:rPr>
          <w:rFonts w:ascii="Helvetica" w:eastAsia="Calibri" w:hAnsi="Helvetica"/>
          <w:b w:val="0"/>
          <w:sz w:val="22"/>
          <w:szCs w:val="22"/>
          <w:lang w:eastAsia="en-US"/>
        </w:rPr>
        <w:t xml:space="preserve">determinando l’obbligo di rilascio dell’alloggio in termine non </w:t>
      </w:r>
      <w:r w:rsidR="0037797F" w:rsidRPr="00D06559">
        <w:rPr>
          <w:rFonts w:ascii="Helvetica" w:eastAsia="Calibri" w:hAnsi="Helvetica"/>
          <w:b w:val="0"/>
          <w:sz w:val="22"/>
          <w:szCs w:val="22"/>
          <w:lang w:eastAsia="en-US"/>
        </w:rPr>
        <w:t>eccedente i sei mesi.</w:t>
      </w:r>
    </w:p>
    <w:p w14:paraId="2DFD9664" w14:textId="77777777" w:rsidR="00052B04" w:rsidRPr="00D06559" w:rsidRDefault="00052B04" w:rsidP="00E04EB4">
      <w:pPr>
        <w:spacing w:line="276" w:lineRule="auto"/>
        <w:outlineLvl w:val="9"/>
        <w:rPr>
          <w:rFonts w:ascii="Helvetica" w:eastAsia="Calibri" w:hAnsi="Helvetica"/>
          <w:b w:val="0"/>
          <w:sz w:val="22"/>
          <w:szCs w:val="22"/>
          <w:lang w:eastAsia="en-US"/>
        </w:rPr>
      </w:pPr>
    </w:p>
    <w:p w14:paraId="687222E9" w14:textId="5364F434" w:rsidR="00582986" w:rsidRPr="00D06559" w:rsidRDefault="00582986" w:rsidP="006A28F7">
      <w:pPr>
        <w:pStyle w:val="Paragrafoelenco"/>
        <w:numPr>
          <w:ilvl w:val="0"/>
          <w:numId w:val="16"/>
        </w:numPr>
        <w:spacing w:after="240" w:line="276" w:lineRule="auto"/>
        <w:ind w:left="0" w:firstLine="0"/>
        <w:contextualSpacing w:val="0"/>
        <w:rPr>
          <w:rFonts w:ascii="Arial" w:hAnsi="Arial"/>
          <w:sz w:val="28"/>
          <w:szCs w:val="20"/>
        </w:rPr>
      </w:pPr>
      <w:r w:rsidRPr="00D06559">
        <w:rPr>
          <w:rFonts w:ascii="Arial" w:hAnsi="Arial"/>
          <w:sz w:val="28"/>
          <w:szCs w:val="20"/>
        </w:rPr>
        <w:t>Diritto di accesso</w:t>
      </w:r>
    </w:p>
    <w:p w14:paraId="1612F102" w14:textId="5032BA0E" w:rsidR="00F9250A" w:rsidRPr="00D06559" w:rsidRDefault="00F9250A" w:rsidP="00582986">
      <w:pPr>
        <w:pStyle w:val="Paragrafoelenco"/>
        <w:spacing w:line="276" w:lineRule="auto"/>
        <w:ind w:left="0"/>
        <w:rPr>
          <w:rFonts w:ascii="Helvetica" w:eastAsia="Calibri" w:hAnsi="Helvetica"/>
          <w:b w:val="0"/>
          <w:sz w:val="22"/>
          <w:szCs w:val="22"/>
          <w:lang w:eastAsia="en-US"/>
        </w:rPr>
      </w:pPr>
      <w:r w:rsidRPr="00D06559">
        <w:rPr>
          <w:rFonts w:ascii="Helvetica" w:eastAsia="Calibri" w:hAnsi="Helvetica"/>
          <w:b w:val="0"/>
          <w:sz w:val="22"/>
          <w:szCs w:val="22"/>
          <w:lang w:eastAsia="en-US"/>
        </w:rPr>
        <w:t>Il diritto di accesso agli atti relativi all’avviso è tutelato ai sensi della legge 7 agosto 1990, n. 241</w:t>
      </w:r>
      <w:r w:rsidR="00582986" w:rsidRPr="00D06559">
        <w:rPr>
          <w:rFonts w:ascii="Helvetica" w:eastAsia="Calibri" w:hAnsi="Helvetica"/>
          <w:b w:val="0"/>
          <w:sz w:val="22"/>
          <w:szCs w:val="22"/>
          <w:lang w:eastAsia="en-US"/>
        </w:rPr>
        <w:t xml:space="preserve"> e </w:t>
      </w:r>
      <w:r w:rsidRPr="00D06559">
        <w:rPr>
          <w:rFonts w:ascii="Helvetica" w:eastAsia="Calibri" w:hAnsi="Helvetica"/>
          <w:b w:val="0"/>
          <w:sz w:val="22"/>
          <w:szCs w:val="22"/>
          <w:lang w:eastAsia="en-US"/>
        </w:rPr>
        <w:t>consiste nella possibilità di prendere visione, con eventuale rilascio di copia anche su supporti magnetici e digitali, dell’avviso e degli atti ad esso connessi, nonché delle informazioni elaborate dagli enti proprietari</w:t>
      </w:r>
      <w:r w:rsidR="00701FBB" w:rsidRPr="00D06559">
        <w:rPr>
          <w:rFonts w:ascii="Helvetica" w:eastAsia="Calibri" w:hAnsi="Helvetica"/>
          <w:b w:val="0"/>
          <w:sz w:val="22"/>
          <w:szCs w:val="22"/>
          <w:lang w:eastAsia="en-US"/>
        </w:rPr>
        <w:t xml:space="preserve"> relativamente all</w:t>
      </w:r>
      <w:r w:rsidR="00582986" w:rsidRPr="00D06559">
        <w:rPr>
          <w:rFonts w:ascii="Helvetica" w:eastAsia="Calibri" w:hAnsi="Helvetica"/>
          <w:b w:val="0"/>
          <w:sz w:val="22"/>
          <w:szCs w:val="22"/>
          <w:lang w:eastAsia="en-US"/>
        </w:rPr>
        <w:t xml:space="preserve">a </w:t>
      </w:r>
      <w:r w:rsidR="00701FBB" w:rsidRPr="00D06559">
        <w:rPr>
          <w:rFonts w:ascii="Helvetica" w:eastAsia="Calibri" w:hAnsi="Helvetica"/>
          <w:b w:val="0"/>
          <w:sz w:val="22"/>
          <w:szCs w:val="22"/>
          <w:lang w:eastAsia="en-US"/>
        </w:rPr>
        <w:t>graduatoria e all’attività istruttoria dell</w:t>
      </w:r>
      <w:r w:rsidR="00582986" w:rsidRPr="00D06559">
        <w:rPr>
          <w:rFonts w:ascii="Helvetica" w:eastAsia="Calibri" w:hAnsi="Helvetica"/>
          <w:b w:val="0"/>
          <w:sz w:val="22"/>
          <w:szCs w:val="22"/>
          <w:lang w:eastAsia="en-US"/>
        </w:rPr>
        <w:t xml:space="preserve">a </w:t>
      </w:r>
      <w:r w:rsidR="00701FBB" w:rsidRPr="00D06559">
        <w:rPr>
          <w:rFonts w:ascii="Helvetica" w:eastAsia="Calibri" w:hAnsi="Helvetica"/>
          <w:b w:val="0"/>
          <w:sz w:val="22"/>
          <w:szCs w:val="22"/>
          <w:lang w:eastAsia="en-US"/>
        </w:rPr>
        <w:t>singol</w:t>
      </w:r>
      <w:r w:rsidR="00582986" w:rsidRPr="00D06559">
        <w:rPr>
          <w:rFonts w:ascii="Helvetica" w:eastAsia="Calibri" w:hAnsi="Helvetica"/>
          <w:b w:val="0"/>
          <w:sz w:val="22"/>
          <w:szCs w:val="22"/>
          <w:lang w:eastAsia="en-US"/>
        </w:rPr>
        <w:t>a</w:t>
      </w:r>
      <w:r w:rsidR="00701FBB" w:rsidRPr="00D06559">
        <w:rPr>
          <w:rFonts w:ascii="Helvetica" w:eastAsia="Calibri" w:hAnsi="Helvetica"/>
          <w:b w:val="0"/>
          <w:sz w:val="22"/>
          <w:szCs w:val="22"/>
          <w:lang w:eastAsia="en-US"/>
        </w:rPr>
        <w:t xml:space="preserve"> domand</w:t>
      </w:r>
      <w:r w:rsidR="00582986" w:rsidRPr="00D06559">
        <w:rPr>
          <w:rFonts w:ascii="Helvetica" w:eastAsia="Calibri" w:hAnsi="Helvetica"/>
          <w:b w:val="0"/>
          <w:sz w:val="22"/>
          <w:szCs w:val="22"/>
          <w:lang w:eastAsia="en-US"/>
        </w:rPr>
        <w:t>a</w:t>
      </w:r>
      <w:r w:rsidRPr="00D06559">
        <w:rPr>
          <w:rFonts w:ascii="Helvetica" w:eastAsia="Calibri" w:hAnsi="Helvetica"/>
          <w:b w:val="0"/>
          <w:sz w:val="22"/>
          <w:szCs w:val="22"/>
          <w:lang w:eastAsia="en-US"/>
        </w:rPr>
        <w:t>. L’interessato può accedere ai dati in possesso dell’Amministrazione nel rispetto dei limiti relativi alla tutela di interessi giuridicamente rilevanti.</w:t>
      </w:r>
    </w:p>
    <w:p w14:paraId="0E372552" w14:textId="4D754449" w:rsidR="00F9250A" w:rsidRPr="00D06559" w:rsidRDefault="00F9250A" w:rsidP="00F9250A">
      <w:pPr>
        <w:spacing w:line="276" w:lineRule="auto"/>
        <w:rPr>
          <w:rFonts w:ascii="Helvetica" w:eastAsia="Calibri" w:hAnsi="Helvetica"/>
          <w:b w:val="0"/>
          <w:sz w:val="22"/>
          <w:szCs w:val="22"/>
          <w:lang w:eastAsia="en-US"/>
        </w:rPr>
      </w:pPr>
      <w:r w:rsidRPr="00D06559">
        <w:rPr>
          <w:rFonts w:ascii="Helvetica" w:eastAsia="Calibri" w:hAnsi="Helvetica"/>
          <w:b w:val="0"/>
          <w:sz w:val="22"/>
          <w:szCs w:val="22"/>
          <w:lang w:eastAsia="en-US"/>
        </w:rPr>
        <w:t>Per la consultazione o la richiesta di copie</w:t>
      </w:r>
      <w:r w:rsidR="00701FBB" w:rsidRPr="00D06559">
        <w:rPr>
          <w:rFonts w:ascii="Helvetica" w:eastAsia="Calibri" w:hAnsi="Helvetica"/>
          <w:b w:val="0"/>
          <w:sz w:val="22"/>
          <w:szCs w:val="22"/>
          <w:lang w:eastAsia="en-US"/>
        </w:rPr>
        <w:t>,</w:t>
      </w:r>
      <w:r w:rsidRPr="00D06559">
        <w:rPr>
          <w:rFonts w:ascii="Helvetica" w:eastAsia="Calibri" w:hAnsi="Helvetica"/>
          <w:b w:val="0"/>
          <w:sz w:val="22"/>
          <w:szCs w:val="22"/>
          <w:lang w:eastAsia="en-US"/>
        </w:rPr>
        <w:t xml:space="preserve"> conformi o in carta libera</w:t>
      </w:r>
      <w:r w:rsidR="00701FBB" w:rsidRPr="00D06559">
        <w:rPr>
          <w:rFonts w:ascii="Helvetica" w:eastAsia="Calibri" w:hAnsi="Helvetica"/>
          <w:b w:val="0"/>
          <w:sz w:val="22"/>
          <w:szCs w:val="22"/>
          <w:lang w:eastAsia="en-US"/>
        </w:rPr>
        <w:t>,</w:t>
      </w:r>
      <w:r w:rsidRPr="00D06559">
        <w:rPr>
          <w:rFonts w:ascii="Helvetica" w:eastAsia="Calibri" w:hAnsi="Helvetica"/>
          <w:b w:val="0"/>
          <w:sz w:val="22"/>
          <w:szCs w:val="22"/>
          <w:lang w:eastAsia="en-US"/>
        </w:rPr>
        <w:t xml:space="preserve"> è possibile presentare istanza di accesso</w:t>
      </w:r>
      <w:r w:rsidR="00E856C0"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all’ente competente</w:t>
      </w:r>
      <w:r w:rsidR="00701FBB" w:rsidRPr="00D06559">
        <w:rPr>
          <w:rFonts w:ascii="Helvetica" w:eastAsia="Calibri" w:hAnsi="Helvetica"/>
          <w:b w:val="0"/>
          <w:sz w:val="22"/>
          <w:szCs w:val="22"/>
          <w:lang w:eastAsia="en-US"/>
        </w:rPr>
        <w:t xml:space="preserve">, </w:t>
      </w:r>
      <w:r w:rsidRPr="00D06559">
        <w:rPr>
          <w:rFonts w:ascii="Helvetica" w:eastAsia="Calibri" w:hAnsi="Helvetica"/>
          <w:b w:val="0"/>
          <w:sz w:val="22"/>
          <w:szCs w:val="22"/>
          <w:lang w:eastAsia="en-US"/>
        </w:rPr>
        <w:t xml:space="preserve">sia esso </w:t>
      </w:r>
      <w:r w:rsidR="00701FBB" w:rsidRPr="00D06559">
        <w:rPr>
          <w:rFonts w:ascii="Helvetica" w:eastAsia="Calibri" w:hAnsi="Helvetica"/>
          <w:b w:val="0"/>
          <w:sz w:val="22"/>
          <w:szCs w:val="22"/>
          <w:lang w:eastAsia="en-US"/>
        </w:rPr>
        <w:t>il Comune</w:t>
      </w:r>
      <w:r w:rsidRPr="00D06559">
        <w:rPr>
          <w:rFonts w:ascii="Helvetica" w:eastAsia="Calibri" w:hAnsi="Helvetica"/>
          <w:b w:val="0"/>
          <w:sz w:val="22"/>
          <w:szCs w:val="22"/>
          <w:lang w:eastAsia="en-US"/>
        </w:rPr>
        <w:t xml:space="preserve"> capofila dell’ambito </w:t>
      </w:r>
      <w:r w:rsidR="00701FBB" w:rsidRPr="00D06559">
        <w:rPr>
          <w:rFonts w:ascii="Helvetica" w:eastAsia="Calibri" w:hAnsi="Helvetica"/>
          <w:b w:val="0"/>
          <w:sz w:val="22"/>
          <w:szCs w:val="22"/>
          <w:lang w:eastAsia="en-US"/>
        </w:rPr>
        <w:t xml:space="preserve">territoriale, </w:t>
      </w:r>
      <w:r w:rsidRPr="00D06559">
        <w:rPr>
          <w:rFonts w:ascii="Helvetica" w:eastAsia="Calibri" w:hAnsi="Helvetica"/>
          <w:b w:val="0"/>
          <w:sz w:val="22"/>
          <w:szCs w:val="22"/>
          <w:lang w:eastAsia="en-US"/>
        </w:rPr>
        <w:t xml:space="preserve">per quanto attiene l’avviso pubblico, oppure </w:t>
      </w:r>
      <w:r w:rsidR="00701FBB" w:rsidRPr="00D06559">
        <w:rPr>
          <w:rFonts w:ascii="Helvetica" w:eastAsia="Calibri" w:hAnsi="Helvetica"/>
          <w:b w:val="0"/>
          <w:sz w:val="22"/>
          <w:szCs w:val="22"/>
          <w:lang w:eastAsia="en-US"/>
        </w:rPr>
        <w:t>l’</w:t>
      </w:r>
      <w:r w:rsidRPr="00D06559">
        <w:rPr>
          <w:rFonts w:ascii="Helvetica" w:eastAsia="Calibri" w:hAnsi="Helvetica"/>
          <w:b w:val="0"/>
          <w:sz w:val="22"/>
          <w:szCs w:val="22"/>
          <w:lang w:eastAsia="en-US"/>
        </w:rPr>
        <w:t>ente proprietario</w:t>
      </w:r>
      <w:r w:rsidR="00701FBB" w:rsidRPr="00D06559">
        <w:rPr>
          <w:rFonts w:ascii="Helvetica" w:eastAsia="Calibri" w:hAnsi="Helvetica"/>
          <w:b w:val="0"/>
          <w:sz w:val="22"/>
          <w:szCs w:val="22"/>
          <w:lang w:eastAsia="en-US"/>
        </w:rPr>
        <w:t xml:space="preserve"> dell’alloggio oggetto di assegnazione (</w:t>
      </w:r>
      <w:r w:rsidRPr="00D06559">
        <w:rPr>
          <w:rFonts w:ascii="Helvetica" w:eastAsia="Calibri" w:hAnsi="Helvetica"/>
          <w:b w:val="0"/>
          <w:sz w:val="22"/>
          <w:szCs w:val="22"/>
          <w:lang w:eastAsia="en-US"/>
        </w:rPr>
        <w:t>Aler o Comune</w:t>
      </w:r>
      <w:r w:rsidR="00701FBB" w:rsidRPr="00D06559">
        <w:rPr>
          <w:rFonts w:ascii="Helvetica" w:eastAsia="Calibri" w:hAnsi="Helvetica"/>
          <w:b w:val="0"/>
          <w:sz w:val="22"/>
          <w:szCs w:val="22"/>
          <w:lang w:eastAsia="en-US"/>
        </w:rPr>
        <w:t>)</w:t>
      </w:r>
      <w:r w:rsidRPr="00D06559">
        <w:rPr>
          <w:rFonts w:ascii="Helvetica" w:eastAsia="Calibri" w:hAnsi="Helvetica"/>
          <w:b w:val="0"/>
          <w:sz w:val="22"/>
          <w:szCs w:val="22"/>
          <w:lang w:eastAsia="en-US"/>
        </w:rPr>
        <w:t>, per quanto attiene le graduatorie e l’istruttoria delle singole domande.</w:t>
      </w:r>
    </w:p>
    <w:p w14:paraId="5A3A305D" w14:textId="77777777" w:rsidR="00F9250A" w:rsidRPr="00D06559" w:rsidRDefault="00F9250A" w:rsidP="00E941DC">
      <w:pPr>
        <w:spacing w:line="276" w:lineRule="auto"/>
        <w:outlineLvl w:val="9"/>
        <w:rPr>
          <w:rFonts w:ascii="Arial" w:hAnsi="Arial"/>
          <w:sz w:val="28"/>
          <w:szCs w:val="20"/>
        </w:rPr>
      </w:pPr>
    </w:p>
    <w:p w14:paraId="4CA02EC7" w14:textId="4B60C389" w:rsidR="00C73AF0" w:rsidRPr="00D06559" w:rsidRDefault="0037797F" w:rsidP="006A28F7">
      <w:pPr>
        <w:pStyle w:val="Paragrafoelenco"/>
        <w:numPr>
          <w:ilvl w:val="0"/>
          <w:numId w:val="16"/>
        </w:numPr>
        <w:spacing w:after="240" w:line="276" w:lineRule="auto"/>
        <w:ind w:left="0" w:firstLine="0"/>
        <w:outlineLvl w:val="9"/>
        <w:rPr>
          <w:rFonts w:ascii="Arial" w:hAnsi="Arial"/>
          <w:sz w:val="28"/>
          <w:szCs w:val="20"/>
        </w:rPr>
      </w:pPr>
      <w:r w:rsidRPr="00D06559">
        <w:rPr>
          <w:rFonts w:ascii="Arial" w:hAnsi="Arial"/>
          <w:sz w:val="28"/>
          <w:szCs w:val="20"/>
        </w:rPr>
        <w:t xml:space="preserve">Trattamento dati personali </w:t>
      </w:r>
    </w:p>
    <w:p w14:paraId="6D94C019" w14:textId="5F575AE8" w:rsidR="00786B4D" w:rsidRPr="00D06559" w:rsidRDefault="002D57B1" w:rsidP="00E04EB4">
      <w:pPr>
        <w:spacing w:line="276" w:lineRule="auto"/>
        <w:outlineLvl w:val="9"/>
        <w:rPr>
          <w:rFonts w:ascii="Helvetica" w:eastAsia="Calibri" w:hAnsi="Helvetica"/>
          <w:b w:val="0"/>
          <w:sz w:val="22"/>
          <w:szCs w:val="22"/>
          <w:lang w:eastAsia="en-US"/>
        </w:rPr>
      </w:pPr>
      <w:r w:rsidRPr="00D06559">
        <w:rPr>
          <w:rFonts w:ascii="Helvetica" w:eastAsia="Calibri" w:hAnsi="Helvetica"/>
          <w:b w:val="0"/>
          <w:sz w:val="22"/>
          <w:szCs w:val="22"/>
          <w:lang w:eastAsia="en-US"/>
        </w:rPr>
        <w:t xml:space="preserve">In attuazione del Codice in materia di protezione dei dati personali (D. Lgs. n. 196/2003, Regolamento UE </w:t>
      </w:r>
      <w:r w:rsidR="00E856C0" w:rsidRPr="00D06559">
        <w:rPr>
          <w:rFonts w:ascii="Helvetica" w:eastAsia="Calibri" w:hAnsi="Helvetica"/>
          <w:b w:val="0"/>
          <w:sz w:val="22"/>
          <w:szCs w:val="22"/>
          <w:lang w:eastAsia="en-US"/>
        </w:rPr>
        <w:t>n</w:t>
      </w:r>
      <w:r w:rsidRPr="00D06559">
        <w:rPr>
          <w:rFonts w:ascii="Helvetica" w:eastAsia="Calibri" w:hAnsi="Helvetica"/>
          <w:b w:val="0"/>
          <w:sz w:val="22"/>
          <w:szCs w:val="22"/>
          <w:lang w:eastAsia="en-US"/>
        </w:rPr>
        <w:t xml:space="preserve">. 2016/679 e D.Lgs. </w:t>
      </w:r>
      <w:r w:rsidR="00E856C0" w:rsidRPr="00D06559">
        <w:rPr>
          <w:rFonts w:ascii="Helvetica" w:eastAsia="Calibri" w:hAnsi="Helvetica"/>
          <w:b w:val="0"/>
          <w:sz w:val="22"/>
          <w:szCs w:val="22"/>
          <w:lang w:eastAsia="en-US"/>
        </w:rPr>
        <w:t xml:space="preserve">n. </w:t>
      </w:r>
      <w:r w:rsidRPr="00D06559">
        <w:rPr>
          <w:rFonts w:ascii="Helvetica" w:eastAsia="Calibri" w:hAnsi="Helvetica"/>
          <w:b w:val="0"/>
          <w:sz w:val="22"/>
          <w:szCs w:val="22"/>
          <w:lang w:eastAsia="en-US"/>
        </w:rPr>
        <w:t xml:space="preserve">101/2018), si rimanda all’Informativa sul trattamento dei dati personali </w:t>
      </w:r>
      <w:r w:rsidR="00786B4D" w:rsidRPr="00D06559">
        <w:rPr>
          <w:rFonts w:ascii="Helvetica" w:eastAsia="Calibri" w:hAnsi="Helvetica"/>
          <w:b w:val="0"/>
          <w:sz w:val="22"/>
          <w:szCs w:val="22"/>
          <w:lang w:eastAsia="en-US"/>
        </w:rPr>
        <w:t>allegata.</w:t>
      </w:r>
    </w:p>
    <w:p w14:paraId="2479F314" w14:textId="77777777" w:rsidR="002D57B1" w:rsidRDefault="002D57B1" w:rsidP="00E04EB4">
      <w:pPr>
        <w:spacing w:line="276" w:lineRule="auto"/>
        <w:outlineLvl w:val="9"/>
        <w:rPr>
          <w:rFonts w:ascii="Helvetica" w:hAnsi="Helvetica"/>
          <w:b w:val="0"/>
          <w:bCs/>
          <w:sz w:val="22"/>
          <w:szCs w:val="22"/>
        </w:rPr>
      </w:pPr>
    </w:p>
    <w:p w14:paraId="3D83DECA" w14:textId="54CA9E3F" w:rsidR="002D57B1" w:rsidRPr="002D57B1" w:rsidRDefault="002D57B1" w:rsidP="00E04EB4">
      <w:pPr>
        <w:spacing w:line="276" w:lineRule="auto"/>
        <w:outlineLvl w:val="9"/>
        <w:rPr>
          <w:rFonts w:ascii="Arial" w:hAnsi="Arial"/>
          <w:color w:val="EE0000"/>
          <w:sz w:val="28"/>
          <w:szCs w:val="20"/>
        </w:rPr>
      </w:pPr>
    </w:p>
    <w:sectPr w:rsidR="002D57B1" w:rsidRPr="002D57B1" w:rsidSect="005A4254">
      <w:footerReference w:type="default" r:id="rId10"/>
      <w:pgSz w:w="11906" w:h="16838"/>
      <w:pgMar w:top="1135"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2801" w14:textId="77777777" w:rsidR="00DE50EE" w:rsidRDefault="00DE50EE" w:rsidP="00353841">
      <w:r>
        <w:separator/>
      </w:r>
    </w:p>
  </w:endnote>
  <w:endnote w:type="continuationSeparator" w:id="0">
    <w:p w14:paraId="2454C05B" w14:textId="77777777" w:rsidR="00DE50EE" w:rsidRDefault="00DE50EE" w:rsidP="0035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ight">
    <w:altName w:val="Arial"/>
    <w:panose1 w:val="00000000000000000000"/>
    <w:charset w:val="00"/>
    <w:family w:val="modern"/>
    <w:notTrueType/>
    <w:pitch w:val="variable"/>
    <w:sig w:usb0="00000001" w:usb1="40000048" w:usb2="00000000" w:usb3="00000000" w:csb0="00000111" w:csb1="00000000"/>
  </w:font>
  <w:font w:name="Helv">
    <w:altName w:val="Arial"/>
    <w:panose1 w:val="020B0604020202030204"/>
    <w:charset w:val="00"/>
    <w:family w:val="swiss"/>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200781"/>
      <w:docPartObj>
        <w:docPartGallery w:val="Page Numbers (Bottom of Page)"/>
        <w:docPartUnique/>
      </w:docPartObj>
    </w:sdtPr>
    <w:sdtContent>
      <w:p w14:paraId="1D4BC73B" w14:textId="706B9558" w:rsidR="00AA751D" w:rsidRDefault="00AA751D">
        <w:pPr>
          <w:pStyle w:val="Pidipagina"/>
          <w:jc w:val="center"/>
        </w:pPr>
        <w:r>
          <w:fldChar w:fldCharType="begin"/>
        </w:r>
        <w:r>
          <w:instrText>PAGE   \* MERGEFORMAT</w:instrText>
        </w:r>
        <w:r>
          <w:fldChar w:fldCharType="separate"/>
        </w:r>
        <w:r w:rsidR="00664BF3">
          <w:rPr>
            <w:noProof/>
          </w:rPr>
          <w:t>17</w:t>
        </w:r>
        <w:r>
          <w:fldChar w:fldCharType="end"/>
        </w:r>
      </w:p>
    </w:sdtContent>
  </w:sdt>
  <w:p w14:paraId="22549F40" w14:textId="77777777" w:rsidR="00AA751D" w:rsidRDefault="00AA75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1AA5" w14:textId="77777777" w:rsidR="00DE50EE" w:rsidRDefault="00DE50EE" w:rsidP="00353841">
      <w:r>
        <w:separator/>
      </w:r>
    </w:p>
  </w:footnote>
  <w:footnote w:type="continuationSeparator" w:id="0">
    <w:p w14:paraId="7746ABD2" w14:textId="77777777" w:rsidR="00DE50EE" w:rsidRDefault="00DE50EE" w:rsidP="00353841">
      <w:r>
        <w:continuationSeparator/>
      </w:r>
    </w:p>
  </w:footnote>
  <w:footnote w:id="1">
    <w:p w14:paraId="501CFCFC" w14:textId="6ADD78E1" w:rsidR="00AA751D" w:rsidRPr="00B3493C" w:rsidRDefault="00AA751D" w:rsidP="00455A4E">
      <w:pPr>
        <w:pStyle w:val="Testonotaapidipagina"/>
        <w:jc w:val="both"/>
        <w:rPr>
          <w:rFonts w:ascii="Helvetica" w:hAnsi="Helvetica" w:cs="Helvetica"/>
        </w:rPr>
      </w:pPr>
      <w:r w:rsidRPr="00B3493C">
        <w:rPr>
          <w:rStyle w:val="Rimandonotaapidipagina"/>
          <w:rFonts w:ascii="Helvetica" w:hAnsi="Helvetica" w:cs="Helvetica"/>
        </w:rPr>
        <w:footnoteRef/>
      </w:r>
      <w:r w:rsidRPr="00B3493C">
        <w:rPr>
          <w:rFonts w:ascii="Helvetica" w:hAnsi="Helvetica" w:cs="Helvetica"/>
        </w:rPr>
        <w:t xml:space="preserve"> La determinazione della quota di riserva entro il limite del 20% per le categorie di cui all’art. 14 Regolamento Regionale n. 4/2017 è meramente eventuale e lasciata alla discrezionalità del singolo ente proprietario nell’ambito della programmazione annuale. </w:t>
      </w:r>
    </w:p>
  </w:footnote>
  <w:footnote w:id="2">
    <w:p w14:paraId="6FBA4E6F" w14:textId="2BDC10FE" w:rsidR="00AA751D" w:rsidRPr="009E027E" w:rsidRDefault="00AA751D" w:rsidP="009E027E">
      <w:pPr>
        <w:pStyle w:val="Testonotaapidipagina"/>
        <w:jc w:val="both"/>
        <w:rPr>
          <w:rFonts w:ascii="Helvetica" w:hAnsi="Helvetica" w:cs="Helvetica"/>
        </w:rPr>
      </w:pPr>
      <w:r w:rsidRPr="009E027E">
        <w:rPr>
          <w:rStyle w:val="Rimandonotaapidipagina"/>
          <w:rFonts w:ascii="Helvetica" w:hAnsi="Helvetica" w:cs="Helvetica"/>
        </w:rPr>
        <w:footnoteRef/>
      </w:r>
      <w:r w:rsidRPr="009E027E">
        <w:rPr>
          <w:rFonts w:ascii="Helvetica" w:hAnsi="Helvetica" w:cs="Helvetica"/>
        </w:rPr>
        <w:t xml:space="preserve"> All’assegnazione degli eventuali alloggi disponibili in avviso di proprietà di soggetti privati, provvede il Comune del luogo in cui i medesimi alloggi risultano ubicati (art. 15 comma 5 bis del Regolamento Regionale n. 4/2017).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4155"/>
    <w:multiLevelType w:val="multilevel"/>
    <w:tmpl w:val="33A0CB9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A18CF"/>
    <w:multiLevelType w:val="multilevel"/>
    <w:tmpl w:val="041E6CCE"/>
    <w:lvl w:ilvl="0">
      <w:start w:val="2"/>
      <w:numFmt w:val="decimal"/>
      <w:lvlText w:val="%1."/>
      <w:lvlJc w:val="left"/>
      <w:pPr>
        <w:tabs>
          <w:tab w:val="num" w:pos="552"/>
        </w:tabs>
        <w:ind w:left="552" w:hanging="552"/>
      </w:pPr>
      <w:rPr>
        <w:rFonts w:hint="default"/>
        <w:b w:val="0"/>
        <w:strike w:val="0"/>
        <w:color w:val="auto"/>
        <w:sz w:val="28"/>
      </w:rPr>
    </w:lvl>
    <w:lvl w:ilvl="1">
      <w:start w:val="4"/>
      <w:numFmt w:val="decimal"/>
      <w:lvlText w:val="%1.%2."/>
      <w:lvlJc w:val="left"/>
      <w:pPr>
        <w:tabs>
          <w:tab w:val="num" w:pos="1004"/>
        </w:tabs>
        <w:ind w:left="1004" w:hanging="720"/>
      </w:pPr>
      <w:rPr>
        <w:rFonts w:ascii="Helvetica" w:hAnsi="Helvetica" w:cs="Helvetica" w:hint="default"/>
        <w:b w:val="0"/>
        <w:i w:val="0"/>
        <w:strike w:val="0"/>
        <w:sz w:val="22"/>
        <w:szCs w:val="22"/>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2" w15:restartNumberingAfterBreak="0">
    <w:nsid w:val="0C2C2268"/>
    <w:multiLevelType w:val="hybridMultilevel"/>
    <w:tmpl w:val="8268554A"/>
    <w:lvl w:ilvl="0" w:tplc="5204C142">
      <w:start w:val="1"/>
      <w:numFmt w:val="lowerLetter"/>
      <w:lvlText w:val="%1)"/>
      <w:lvlJc w:val="left"/>
      <w:pPr>
        <w:ind w:left="1210" w:hanging="360"/>
      </w:pPr>
      <w:rPr>
        <w:rFonts w:hint="default"/>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3" w15:restartNumberingAfterBreak="0">
    <w:nsid w:val="102F1862"/>
    <w:multiLevelType w:val="multilevel"/>
    <w:tmpl w:val="3E78D262"/>
    <w:lvl w:ilvl="0">
      <w:start w:val="16"/>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376"/>
    <w:multiLevelType w:val="hybridMultilevel"/>
    <w:tmpl w:val="398C14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E6105"/>
    <w:multiLevelType w:val="multilevel"/>
    <w:tmpl w:val="2D72EA9A"/>
    <w:lvl w:ilvl="0">
      <w:start w:val="6"/>
      <w:numFmt w:val="decimal"/>
      <w:lvlText w:val="%1."/>
      <w:lvlJc w:val="left"/>
      <w:pPr>
        <w:tabs>
          <w:tab w:val="num" w:pos="552"/>
        </w:tabs>
        <w:ind w:left="552" w:hanging="552"/>
      </w:pPr>
      <w:rPr>
        <w:rFonts w:hint="default"/>
        <w:b w:val="0"/>
        <w:strike w:val="0"/>
        <w:color w:val="auto"/>
        <w:sz w:val="28"/>
      </w:rPr>
    </w:lvl>
    <w:lvl w:ilvl="1">
      <w:start w:val="1"/>
      <w:numFmt w:val="decimal"/>
      <w:lvlText w:val="%1.%2."/>
      <w:lvlJc w:val="left"/>
      <w:pPr>
        <w:tabs>
          <w:tab w:val="num" w:pos="862"/>
        </w:tabs>
        <w:ind w:left="862" w:hanging="720"/>
      </w:pPr>
      <w:rPr>
        <w:rFonts w:ascii="Helvetica" w:hAnsi="Helvetica" w:cs="Helvetica" w:hint="default"/>
        <w:b w:val="0"/>
        <w:i w:val="0"/>
        <w:sz w:val="22"/>
        <w:szCs w:val="22"/>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6" w15:restartNumberingAfterBreak="0">
    <w:nsid w:val="1D92230B"/>
    <w:multiLevelType w:val="hybridMultilevel"/>
    <w:tmpl w:val="FFFFFFFF"/>
    <w:lvl w:ilvl="0" w:tplc="CC4613A2">
      <w:start w:val="1"/>
      <w:numFmt w:val="lowerLetter"/>
      <w:lvlText w:val="%1)"/>
      <w:lvlJc w:val="left"/>
      <w:pPr>
        <w:ind w:left="478" w:hanging="360"/>
      </w:pPr>
      <w:rPr>
        <w:rFonts w:cs="Times New Roman"/>
        <w:b/>
        <w:bCs/>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20B151B9"/>
    <w:multiLevelType w:val="hybridMultilevel"/>
    <w:tmpl w:val="CC06803A"/>
    <w:lvl w:ilvl="0" w:tplc="7C4A960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3A121EC"/>
    <w:multiLevelType w:val="hybridMultilevel"/>
    <w:tmpl w:val="F9C25420"/>
    <w:lvl w:ilvl="0" w:tplc="B21E9D24">
      <w:start w:val="1"/>
      <w:numFmt w:val="lowerLetter"/>
      <w:lvlText w:val="%1)"/>
      <w:lvlJc w:val="left"/>
      <w:pPr>
        <w:ind w:left="1211" w:hanging="360"/>
      </w:pPr>
      <w:rPr>
        <w:rFonts w:hint="default"/>
        <w:strike w:val="0"/>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9" w15:restartNumberingAfterBreak="0">
    <w:nsid w:val="2B4A6662"/>
    <w:multiLevelType w:val="hybridMultilevel"/>
    <w:tmpl w:val="FFFFFFFF"/>
    <w:lvl w:ilvl="0" w:tplc="F39C2B6E">
      <w:start w:val="1"/>
      <w:numFmt w:val="lowerLetter"/>
      <w:lvlText w:val="%1)"/>
      <w:lvlJc w:val="left"/>
      <w:pPr>
        <w:ind w:left="478" w:hanging="360"/>
      </w:pPr>
      <w:rPr>
        <w:rFonts w:cs="Times New Roman"/>
      </w:rPr>
    </w:lvl>
    <w:lvl w:ilvl="1" w:tplc="04100019">
      <w:start w:val="1"/>
      <w:numFmt w:val="lowerLetter"/>
      <w:lvlText w:val="%2."/>
      <w:lvlJc w:val="left"/>
      <w:pPr>
        <w:ind w:left="1198" w:hanging="360"/>
      </w:pPr>
      <w:rPr>
        <w:rFonts w:cs="Times New Roman"/>
      </w:rPr>
    </w:lvl>
    <w:lvl w:ilvl="2" w:tplc="0410001B">
      <w:start w:val="1"/>
      <w:numFmt w:val="lowerRoman"/>
      <w:lvlText w:val="%3."/>
      <w:lvlJc w:val="right"/>
      <w:pPr>
        <w:ind w:left="1918" w:hanging="180"/>
      </w:pPr>
      <w:rPr>
        <w:rFonts w:cs="Times New Roman"/>
      </w:rPr>
    </w:lvl>
    <w:lvl w:ilvl="3" w:tplc="0410000F">
      <w:start w:val="1"/>
      <w:numFmt w:val="decimal"/>
      <w:lvlText w:val="%4."/>
      <w:lvlJc w:val="left"/>
      <w:pPr>
        <w:ind w:left="2638" w:hanging="360"/>
      </w:pPr>
      <w:rPr>
        <w:rFonts w:cs="Times New Roman"/>
      </w:rPr>
    </w:lvl>
    <w:lvl w:ilvl="4" w:tplc="04100019">
      <w:start w:val="1"/>
      <w:numFmt w:val="lowerLetter"/>
      <w:lvlText w:val="%5."/>
      <w:lvlJc w:val="left"/>
      <w:pPr>
        <w:ind w:left="3358" w:hanging="360"/>
      </w:pPr>
      <w:rPr>
        <w:rFonts w:cs="Times New Roman"/>
      </w:rPr>
    </w:lvl>
    <w:lvl w:ilvl="5" w:tplc="0410001B">
      <w:start w:val="1"/>
      <w:numFmt w:val="lowerRoman"/>
      <w:lvlText w:val="%6."/>
      <w:lvlJc w:val="right"/>
      <w:pPr>
        <w:ind w:left="4078" w:hanging="180"/>
      </w:pPr>
      <w:rPr>
        <w:rFonts w:cs="Times New Roman"/>
      </w:rPr>
    </w:lvl>
    <w:lvl w:ilvl="6" w:tplc="0410000F">
      <w:start w:val="1"/>
      <w:numFmt w:val="decimal"/>
      <w:lvlText w:val="%7."/>
      <w:lvlJc w:val="left"/>
      <w:pPr>
        <w:ind w:left="4798" w:hanging="360"/>
      </w:pPr>
      <w:rPr>
        <w:rFonts w:cs="Times New Roman"/>
      </w:rPr>
    </w:lvl>
    <w:lvl w:ilvl="7" w:tplc="04100019">
      <w:start w:val="1"/>
      <w:numFmt w:val="lowerLetter"/>
      <w:lvlText w:val="%8."/>
      <w:lvlJc w:val="left"/>
      <w:pPr>
        <w:ind w:left="5518" w:hanging="360"/>
      </w:pPr>
      <w:rPr>
        <w:rFonts w:cs="Times New Roman"/>
      </w:rPr>
    </w:lvl>
    <w:lvl w:ilvl="8" w:tplc="0410001B">
      <w:start w:val="1"/>
      <w:numFmt w:val="lowerRoman"/>
      <w:lvlText w:val="%9."/>
      <w:lvlJc w:val="right"/>
      <w:pPr>
        <w:ind w:left="6238" w:hanging="180"/>
      </w:pPr>
      <w:rPr>
        <w:rFonts w:cs="Times New Roman"/>
      </w:rPr>
    </w:lvl>
  </w:abstractNum>
  <w:abstractNum w:abstractNumId="10" w15:restartNumberingAfterBreak="0">
    <w:nsid w:val="2C6553D9"/>
    <w:multiLevelType w:val="hybridMultilevel"/>
    <w:tmpl w:val="FFFFFFFF"/>
    <w:lvl w:ilvl="0" w:tplc="DAE884F2">
      <w:start w:val="1"/>
      <w:numFmt w:val="bullet"/>
      <w:lvlText w:val="-"/>
      <w:lvlJc w:val="left"/>
      <w:pPr>
        <w:ind w:left="720" w:hanging="360"/>
      </w:pPr>
      <w:rPr>
        <w:rFonts w:ascii="Calibri" w:eastAsia="Times New Roman" w:hAnsi="Calibri" w:cs="Times New Roman" w:hint="default"/>
        <w:sz w:val="22"/>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A591F04"/>
    <w:multiLevelType w:val="hybridMultilevel"/>
    <w:tmpl w:val="FFFFFFFF"/>
    <w:lvl w:ilvl="0" w:tplc="DAE884F2">
      <w:start w:val="1"/>
      <w:numFmt w:val="bullet"/>
      <w:lvlText w:val="-"/>
      <w:lvlJc w:val="left"/>
      <w:pPr>
        <w:ind w:left="478" w:hanging="360"/>
      </w:pPr>
      <w:rPr>
        <w:rFonts w:ascii="Calibri" w:eastAsia="Times New Roman" w:hAnsi="Calibri" w:cs="Times New Roman" w:hint="default"/>
        <w:sz w:val="22"/>
      </w:rPr>
    </w:lvl>
    <w:lvl w:ilvl="1" w:tplc="04100003">
      <w:start w:val="1"/>
      <w:numFmt w:val="bullet"/>
      <w:lvlText w:val="o"/>
      <w:lvlJc w:val="left"/>
      <w:pPr>
        <w:ind w:left="1198" w:hanging="360"/>
      </w:pPr>
      <w:rPr>
        <w:rFonts w:ascii="Courier New" w:hAnsi="Courier New" w:cs="Times New Roman" w:hint="default"/>
      </w:rPr>
    </w:lvl>
    <w:lvl w:ilvl="2" w:tplc="04100005">
      <w:start w:val="1"/>
      <w:numFmt w:val="bullet"/>
      <w:lvlText w:val=""/>
      <w:lvlJc w:val="left"/>
      <w:pPr>
        <w:ind w:left="1918" w:hanging="360"/>
      </w:pPr>
      <w:rPr>
        <w:rFonts w:ascii="Wingdings" w:hAnsi="Wingdings" w:hint="default"/>
      </w:rPr>
    </w:lvl>
    <w:lvl w:ilvl="3" w:tplc="04100001">
      <w:start w:val="1"/>
      <w:numFmt w:val="bullet"/>
      <w:lvlText w:val=""/>
      <w:lvlJc w:val="left"/>
      <w:pPr>
        <w:ind w:left="2638" w:hanging="360"/>
      </w:pPr>
      <w:rPr>
        <w:rFonts w:ascii="Symbol" w:hAnsi="Symbol" w:hint="default"/>
      </w:rPr>
    </w:lvl>
    <w:lvl w:ilvl="4" w:tplc="04100003">
      <w:start w:val="1"/>
      <w:numFmt w:val="bullet"/>
      <w:lvlText w:val="o"/>
      <w:lvlJc w:val="left"/>
      <w:pPr>
        <w:ind w:left="3358" w:hanging="360"/>
      </w:pPr>
      <w:rPr>
        <w:rFonts w:ascii="Courier New" w:hAnsi="Courier New" w:cs="Times New Roman" w:hint="default"/>
      </w:rPr>
    </w:lvl>
    <w:lvl w:ilvl="5" w:tplc="04100005">
      <w:start w:val="1"/>
      <w:numFmt w:val="bullet"/>
      <w:lvlText w:val=""/>
      <w:lvlJc w:val="left"/>
      <w:pPr>
        <w:ind w:left="4078" w:hanging="360"/>
      </w:pPr>
      <w:rPr>
        <w:rFonts w:ascii="Wingdings" w:hAnsi="Wingdings" w:hint="default"/>
      </w:rPr>
    </w:lvl>
    <w:lvl w:ilvl="6" w:tplc="04100001">
      <w:start w:val="1"/>
      <w:numFmt w:val="bullet"/>
      <w:lvlText w:val=""/>
      <w:lvlJc w:val="left"/>
      <w:pPr>
        <w:ind w:left="4798" w:hanging="360"/>
      </w:pPr>
      <w:rPr>
        <w:rFonts w:ascii="Symbol" w:hAnsi="Symbol" w:hint="default"/>
      </w:rPr>
    </w:lvl>
    <w:lvl w:ilvl="7" w:tplc="04100003">
      <w:start w:val="1"/>
      <w:numFmt w:val="bullet"/>
      <w:lvlText w:val="o"/>
      <w:lvlJc w:val="left"/>
      <w:pPr>
        <w:ind w:left="5518" w:hanging="360"/>
      </w:pPr>
      <w:rPr>
        <w:rFonts w:ascii="Courier New" w:hAnsi="Courier New" w:cs="Times New Roman" w:hint="default"/>
      </w:rPr>
    </w:lvl>
    <w:lvl w:ilvl="8" w:tplc="04100005">
      <w:start w:val="1"/>
      <w:numFmt w:val="bullet"/>
      <w:lvlText w:val=""/>
      <w:lvlJc w:val="left"/>
      <w:pPr>
        <w:ind w:left="6238" w:hanging="360"/>
      </w:pPr>
      <w:rPr>
        <w:rFonts w:ascii="Wingdings" w:hAnsi="Wingdings" w:hint="default"/>
      </w:rPr>
    </w:lvl>
  </w:abstractNum>
  <w:abstractNum w:abstractNumId="12" w15:restartNumberingAfterBreak="0">
    <w:nsid w:val="3ACE2D8C"/>
    <w:multiLevelType w:val="hybridMultilevel"/>
    <w:tmpl w:val="B1A8E8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691578"/>
    <w:multiLevelType w:val="multilevel"/>
    <w:tmpl w:val="DF4ADD1C"/>
    <w:lvl w:ilvl="0">
      <w:start w:val="1"/>
      <w:numFmt w:val="decimal"/>
      <w:lvlText w:val="%1."/>
      <w:lvlJc w:val="left"/>
      <w:pPr>
        <w:tabs>
          <w:tab w:val="num" w:pos="552"/>
        </w:tabs>
        <w:ind w:left="552" w:hanging="552"/>
      </w:pPr>
      <w:rPr>
        <w:rFonts w:hint="default"/>
        <w:b w:val="0"/>
        <w:strike w:val="0"/>
        <w:color w:val="auto"/>
        <w:sz w:val="28"/>
      </w:rPr>
    </w:lvl>
    <w:lvl w:ilvl="1">
      <w:start w:val="1"/>
      <w:numFmt w:val="decimal"/>
      <w:lvlText w:val="%1.%2."/>
      <w:lvlJc w:val="left"/>
      <w:pPr>
        <w:tabs>
          <w:tab w:val="num" w:pos="1004"/>
        </w:tabs>
        <w:ind w:left="1004" w:hanging="720"/>
      </w:pPr>
      <w:rPr>
        <w:rFonts w:ascii="Helvetica" w:hAnsi="Helvetica" w:cs="Helvetica" w:hint="default"/>
        <w:b w:val="0"/>
        <w:i w:val="0"/>
        <w:strike w:val="0"/>
        <w:sz w:val="22"/>
        <w:szCs w:val="22"/>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14" w15:restartNumberingAfterBreak="0">
    <w:nsid w:val="3F3503BA"/>
    <w:multiLevelType w:val="multilevel"/>
    <w:tmpl w:val="372E4882"/>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A73DEA"/>
    <w:multiLevelType w:val="multilevel"/>
    <w:tmpl w:val="DB584068"/>
    <w:lvl w:ilvl="0">
      <w:start w:val="1"/>
      <w:numFmt w:val="decimal"/>
      <w:lvlText w:val="%1."/>
      <w:lvlJc w:val="left"/>
      <w:pPr>
        <w:tabs>
          <w:tab w:val="num" w:pos="552"/>
        </w:tabs>
        <w:ind w:left="552" w:hanging="552"/>
      </w:pPr>
      <w:rPr>
        <w:rFonts w:hint="default"/>
        <w:sz w:val="28"/>
      </w:rPr>
    </w:lvl>
    <w:lvl w:ilvl="1">
      <w:start w:val="1"/>
      <w:numFmt w:val="lowerLetter"/>
      <w:lvlText w:val="%2)"/>
      <w:lvlJc w:val="left"/>
      <w:pPr>
        <w:tabs>
          <w:tab w:val="num" w:pos="1288"/>
        </w:tabs>
        <w:ind w:left="1288" w:hanging="720"/>
      </w:pPr>
      <w:rPr>
        <w:rFonts w:hint="default"/>
        <w:b w:val="0"/>
        <w:i w:val="0"/>
        <w:sz w:val="24"/>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16" w15:restartNumberingAfterBreak="0">
    <w:nsid w:val="40C92F26"/>
    <w:multiLevelType w:val="hybridMultilevel"/>
    <w:tmpl w:val="1D28CBEC"/>
    <w:lvl w:ilvl="0" w:tplc="04100017">
      <w:start w:val="1"/>
      <w:numFmt w:val="lowerLetter"/>
      <w:lvlText w:val="%1)"/>
      <w:lvlJc w:val="left"/>
      <w:pPr>
        <w:ind w:left="1080" w:hanging="360"/>
      </w:pPr>
      <w:rPr>
        <w:rFonts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0E1291C"/>
    <w:multiLevelType w:val="multilevel"/>
    <w:tmpl w:val="95D46734"/>
    <w:lvl w:ilvl="0">
      <w:start w:val="16"/>
      <w:numFmt w:val="decimal"/>
      <w:lvlText w:val="%1."/>
      <w:lvlJc w:val="left"/>
      <w:pPr>
        <w:ind w:left="765" w:hanging="405"/>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84475B"/>
    <w:multiLevelType w:val="hybridMultilevel"/>
    <w:tmpl w:val="51884DDC"/>
    <w:lvl w:ilvl="0" w:tplc="45B0F228">
      <w:start w:val="1"/>
      <w:numFmt w:val="lowerLetter"/>
      <w:lvlText w:val="%1)"/>
      <w:lvlJc w:val="left"/>
      <w:pPr>
        <w:ind w:left="1080" w:hanging="360"/>
      </w:pPr>
      <w:rPr>
        <w:rFonts w:eastAsia="+mn-ea" w:hint="default"/>
        <w:b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73C6D32"/>
    <w:multiLevelType w:val="hybridMultilevel"/>
    <w:tmpl w:val="CDEC6ED6"/>
    <w:lvl w:ilvl="0" w:tplc="7ABC1C90">
      <w:numFmt w:val="bullet"/>
      <w:lvlText w:val="-"/>
      <w:lvlJc w:val="left"/>
      <w:pPr>
        <w:ind w:left="1103" w:hanging="360"/>
      </w:pPr>
      <w:rPr>
        <w:rFonts w:ascii="Verdana" w:eastAsia="Verdana" w:hAnsi="Verdana" w:cs="Verdana" w:hint="default"/>
        <w:w w:val="73"/>
        <w:sz w:val="24"/>
        <w:szCs w:val="24"/>
        <w:lang w:val="it-IT" w:eastAsia="en-US" w:bidi="ar-SA"/>
      </w:rPr>
    </w:lvl>
    <w:lvl w:ilvl="1" w:tplc="1BC83D2C">
      <w:numFmt w:val="bullet"/>
      <w:lvlText w:val="•"/>
      <w:lvlJc w:val="left"/>
      <w:pPr>
        <w:ind w:left="1999" w:hanging="360"/>
      </w:pPr>
      <w:rPr>
        <w:lang w:val="it-IT" w:eastAsia="en-US" w:bidi="ar-SA"/>
      </w:rPr>
    </w:lvl>
    <w:lvl w:ilvl="2" w:tplc="4D7058EE">
      <w:numFmt w:val="bullet"/>
      <w:lvlText w:val="•"/>
      <w:lvlJc w:val="left"/>
      <w:pPr>
        <w:ind w:left="2898" w:hanging="360"/>
      </w:pPr>
      <w:rPr>
        <w:lang w:val="it-IT" w:eastAsia="en-US" w:bidi="ar-SA"/>
      </w:rPr>
    </w:lvl>
    <w:lvl w:ilvl="3" w:tplc="2EF85ABA">
      <w:numFmt w:val="bullet"/>
      <w:lvlText w:val="•"/>
      <w:lvlJc w:val="left"/>
      <w:pPr>
        <w:ind w:left="3797" w:hanging="360"/>
      </w:pPr>
      <w:rPr>
        <w:lang w:val="it-IT" w:eastAsia="en-US" w:bidi="ar-SA"/>
      </w:rPr>
    </w:lvl>
    <w:lvl w:ilvl="4" w:tplc="E9447936">
      <w:numFmt w:val="bullet"/>
      <w:lvlText w:val="•"/>
      <w:lvlJc w:val="left"/>
      <w:pPr>
        <w:ind w:left="4696" w:hanging="360"/>
      </w:pPr>
      <w:rPr>
        <w:lang w:val="it-IT" w:eastAsia="en-US" w:bidi="ar-SA"/>
      </w:rPr>
    </w:lvl>
    <w:lvl w:ilvl="5" w:tplc="8F309840">
      <w:numFmt w:val="bullet"/>
      <w:lvlText w:val="•"/>
      <w:lvlJc w:val="left"/>
      <w:pPr>
        <w:ind w:left="5595" w:hanging="360"/>
      </w:pPr>
      <w:rPr>
        <w:lang w:val="it-IT" w:eastAsia="en-US" w:bidi="ar-SA"/>
      </w:rPr>
    </w:lvl>
    <w:lvl w:ilvl="6" w:tplc="733C64AE">
      <w:numFmt w:val="bullet"/>
      <w:lvlText w:val="•"/>
      <w:lvlJc w:val="left"/>
      <w:pPr>
        <w:ind w:left="6494" w:hanging="360"/>
      </w:pPr>
      <w:rPr>
        <w:lang w:val="it-IT" w:eastAsia="en-US" w:bidi="ar-SA"/>
      </w:rPr>
    </w:lvl>
    <w:lvl w:ilvl="7" w:tplc="F26483CA">
      <w:numFmt w:val="bullet"/>
      <w:lvlText w:val="•"/>
      <w:lvlJc w:val="left"/>
      <w:pPr>
        <w:ind w:left="7393" w:hanging="360"/>
      </w:pPr>
      <w:rPr>
        <w:lang w:val="it-IT" w:eastAsia="en-US" w:bidi="ar-SA"/>
      </w:rPr>
    </w:lvl>
    <w:lvl w:ilvl="8" w:tplc="5B4496FC">
      <w:numFmt w:val="bullet"/>
      <w:lvlText w:val="•"/>
      <w:lvlJc w:val="left"/>
      <w:pPr>
        <w:ind w:left="8292" w:hanging="360"/>
      </w:pPr>
      <w:rPr>
        <w:lang w:val="it-IT" w:eastAsia="en-US" w:bidi="ar-SA"/>
      </w:rPr>
    </w:lvl>
  </w:abstractNum>
  <w:abstractNum w:abstractNumId="20" w15:restartNumberingAfterBreak="0">
    <w:nsid w:val="5C271512"/>
    <w:multiLevelType w:val="multilevel"/>
    <w:tmpl w:val="2416AE3A"/>
    <w:lvl w:ilvl="0">
      <w:start w:val="9"/>
      <w:numFmt w:val="decimal"/>
      <w:lvlText w:val="%1."/>
      <w:lvlJc w:val="left"/>
      <w:pPr>
        <w:ind w:left="360" w:hanging="360"/>
      </w:pPr>
      <w:rPr>
        <w:rFonts w:hint="default"/>
      </w:rPr>
    </w:lvl>
    <w:lvl w:ilvl="1">
      <w:start w:val="1"/>
      <w:numFmt w:val="decimal"/>
      <w:isLgl/>
      <w:lvlText w:val="%1.%2"/>
      <w:lvlJc w:val="left"/>
      <w:pPr>
        <w:ind w:left="420" w:hanging="420"/>
      </w:pPr>
      <w:rPr>
        <w:rFonts w:ascii="Helvetica" w:hAnsi="Helvetica" w:cs="Helvetica"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5663C73"/>
    <w:multiLevelType w:val="multilevel"/>
    <w:tmpl w:val="81E4AD24"/>
    <w:lvl w:ilvl="0">
      <w:start w:val="3"/>
      <w:numFmt w:val="decimal"/>
      <w:lvlText w:val="%1."/>
      <w:lvlJc w:val="left"/>
      <w:pPr>
        <w:tabs>
          <w:tab w:val="num" w:pos="552"/>
        </w:tabs>
        <w:ind w:left="552" w:hanging="552"/>
      </w:pPr>
      <w:rPr>
        <w:rFonts w:hint="default"/>
        <w:b w:val="0"/>
        <w:strike w:val="0"/>
        <w:color w:val="auto"/>
        <w:sz w:val="28"/>
      </w:rPr>
    </w:lvl>
    <w:lvl w:ilvl="1">
      <w:start w:val="1"/>
      <w:numFmt w:val="decimal"/>
      <w:lvlText w:val="%1.%2."/>
      <w:lvlJc w:val="left"/>
      <w:pPr>
        <w:tabs>
          <w:tab w:val="num" w:pos="1004"/>
        </w:tabs>
        <w:ind w:left="1004" w:hanging="720"/>
      </w:pPr>
      <w:rPr>
        <w:rFonts w:ascii="Helvetica" w:hAnsi="Helvetica" w:cs="Helvetica" w:hint="default"/>
        <w:b w:val="0"/>
        <w:i w:val="0"/>
        <w:strike w:val="0"/>
        <w:sz w:val="22"/>
        <w:szCs w:val="22"/>
      </w:rPr>
    </w:lvl>
    <w:lvl w:ilvl="2">
      <w:start w:val="1"/>
      <w:numFmt w:val="decimal"/>
      <w:lvlText w:val="%1.%2.%3."/>
      <w:lvlJc w:val="left"/>
      <w:pPr>
        <w:tabs>
          <w:tab w:val="num" w:pos="1584"/>
        </w:tabs>
        <w:ind w:left="1584" w:hanging="720"/>
      </w:pPr>
      <w:rPr>
        <w:rFonts w:hint="default"/>
        <w:sz w:val="28"/>
      </w:rPr>
    </w:lvl>
    <w:lvl w:ilvl="3">
      <w:start w:val="1"/>
      <w:numFmt w:val="decimal"/>
      <w:lvlText w:val="%1.%2.%3.%4."/>
      <w:lvlJc w:val="left"/>
      <w:pPr>
        <w:tabs>
          <w:tab w:val="num" w:pos="2376"/>
        </w:tabs>
        <w:ind w:left="2376" w:hanging="1080"/>
      </w:pPr>
      <w:rPr>
        <w:rFonts w:hint="default"/>
        <w:sz w:val="28"/>
      </w:rPr>
    </w:lvl>
    <w:lvl w:ilvl="4">
      <w:start w:val="1"/>
      <w:numFmt w:val="decimal"/>
      <w:lvlText w:val="%1.%2.%3.%4.%5."/>
      <w:lvlJc w:val="left"/>
      <w:pPr>
        <w:tabs>
          <w:tab w:val="num" w:pos="3168"/>
        </w:tabs>
        <w:ind w:left="3168" w:hanging="1440"/>
      </w:pPr>
      <w:rPr>
        <w:rFonts w:hint="default"/>
        <w:sz w:val="28"/>
      </w:rPr>
    </w:lvl>
    <w:lvl w:ilvl="5">
      <w:start w:val="1"/>
      <w:numFmt w:val="decimal"/>
      <w:lvlText w:val="%1.%2.%3.%4.%5.%6."/>
      <w:lvlJc w:val="left"/>
      <w:pPr>
        <w:tabs>
          <w:tab w:val="num" w:pos="3600"/>
        </w:tabs>
        <w:ind w:left="3600" w:hanging="1440"/>
      </w:pPr>
      <w:rPr>
        <w:rFonts w:hint="default"/>
        <w:sz w:val="28"/>
      </w:rPr>
    </w:lvl>
    <w:lvl w:ilvl="6">
      <w:start w:val="1"/>
      <w:numFmt w:val="decimal"/>
      <w:lvlText w:val="%1.%2.%3.%4.%5.%6.%7."/>
      <w:lvlJc w:val="left"/>
      <w:pPr>
        <w:tabs>
          <w:tab w:val="num" w:pos="4392"/>
        </w:tabs>
        <w:ind w:left="4392" w:hanging="1800"/>
      </w:pPr>
      <w:rPr>
        <w:rFonts w:hint="default"/>
        <w:sz w:val="28"/>
      </w:rPr>
    </w:lvl>
    <w:lvl w:ilvl="7">
      <w:start w:val="1"/>
      <w:numFmt w:val="decimal"/>
      <w:lvlText w:val="%1.%2.%3.%4.%5.%6.%7.%8."/>
      <w:lvlJc w:val="left"/>
      <w:pPr>
        <w:tabs>
          <w:tab w:val="num" w:pos="5184"/>
        </w:tabs>
        <w:ind w:left="5184" w:hanging="2160"/>
      </w:pPr>
      <w:rPr>
        <w:rFonts w:hint="default"/>
        <w:sz w:val="28"/>
      </w:rPr>
    </w:lvl>
    <w:lvl w:ilvl="8">
      <w:start w:val="1"/>
      <w:numFmt w:val="decimal"/>
      <w:lvlText w:val="%1.%2.%3.%4.%5.%6.%7.%8.%9."/>
      <w:lvlJc w:val="left"/>
      <w:pPr>
        <w:tabs>
          <w:tab w:val="num" w:pos="5616"/>
        </w:tabs>
        <w:ind w:left="5616" w:hanging="2160"/>
      </w:pPr>
      <w:rPr>
        <w:rFonts w:hint="default"/>
        <w:sz w:val="28"/>
      </w:rPr>
    </w:lvl>
  </w:abstractNum>
  <w:abstractNum w:abstractNumId="22" w15:restartNumberingAfterBreak="0">
    <w:nsid w:val="666E5648"/>
    <w:multiLevelType w:val="hybridMultilevel"/>
    <w:tmpl w:val="FFFFFFFF"/>
    <w:lvl w:ilvl="0" w:tplc="740EB956">
      <w:start w:val="1"/>
      <w:numFmt w:val="lowerLetter"/>
      <w:lvlText w:val="%1)"/>
      <w:lvlJc w:val="left"/>
      <w:pPr>
        <w:ind w:left="1440" w:hanging="360"/>
      </w:pPr>
      <w:rPr>
        <w:rFonts w:cs="Times New Roman"/>
      </w:r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6B54412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564072945">
    <w:abstractNumId w:val="13"/>
  </w:num>
  <w:num w:numId="2" w16cid:durableId="1417676936">
    <w:abstractNumId w:val="8"/>
  </w:num>
  <w:num w:numId="3" w16cid:durableId="2096851694">
    <w:abstractNumId w:val="15"/>
  </w:num>
  <w:num w:numId="4" w16cid:durableId="906040454">
    <w:abstractNumId w:val="16"/>
  </w:num>
  <w:num w:numId="5" w16cid:durableId="1280406854">
    <w:abstractNumId w:val="20"/>
  </w:num>
  <w:num w:numId="6" w16cid:durableId="804154851">
    <w:abstractNumId w:val="5"/>
  </w:num>
  <w:num w:numId="7" w16cid:durableId="1829784212">
    <w:abstractNumId w:val="18"/>
  </w:num>
  <w:num w:numId="8" w16cid:durableId="1293638103">
    <w:abstractNumId w:val="23"/>
  </w:num>
  <w:num w:numId="9" w16cid:durableId="1049382587">
    <w:abstractNumId w:val="6"/>
  </w:num>
  <w:num w:numId="10" w16cid:durableId="99765901">
    <w:abstractNumId w:val="22"/>
  </w:num>
  <w:num w:numId="11" w16cid:durableId="1798136693">
    <w:abstractNumId w:val="10"/>
  </w:num>
  <w:num w:numId="12" w16cid:durableId="2060662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4497757">
    <w:abstractNumId w:val="11"/>
  </w:num>
  <w:num w:numId="14" w16cid:durableId="283469559">
    <w:abstractNumId w:val="2"/>
  </w:num>
  <w:num w:numId="15" w16cid:durableId="1862088931">
    <w:abstractNumId w:val="14"/>
  </w:num>
  <w:num w:numId="16" w16cid:durableId="1451238199">
    <w:abstractNumId w:val="17"/>
  </w:num>
  <w:num w:numId="17" w16cid:durableId="1643267004">
    <w:abstractNumId w:val="3"/>
  </w:num>
  <w:num w:numId="18" w16cid:durableId="1407265988">
    <w:abstractNumId w:val="4"/>
  </w:num>
  <w:num w:numId="19" w16cid:durableId="928083304">
    <w:abstractNumId w:val="0"/>
  </w:num>
  <w:num w:numId="20" w16cid:durableId="1226449478">
    <w:abstractNumId w:val="12"/>
  </w:num>
  <w:num w:numId="21" w16cid:durableId="721172084">
    <w:abstractNumId w:val="19"/>
  </w:num>
  <w:num w:numId="22" w16cid:durableId="1286622505">
    <w:abstractNumId w:val="7"/>
  </w:num>
  <w:num w:numId="23" w16cid:durableId="33891941">
    <w:abstractNumId w:val="1"/>
  </w:num>
  <w:num w:numId="24" w16cid:durableId="121565891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83"/>
    <w:rsid w:val="00004884"/>
    <w:rsid w:val="0002241D"/>
    <w:rsid w:val="00030AAD"/>
    <w:rsid w:val="000312CB"/>
    <w:rsid w:val="0003380D"/>
    <w:rsid w:val="00034D6A"/>
    <w:rsid w:val="0003579A"/>
    <w:rsid w:val="00040ED3"/>
    <w:rsid w:val="00044B78"/>
    <w:rsid w:val="00052B04"/>
    <w:rsid w:val="00057EA3"/>
    <w:rsid w:val="000649B5"/>
    <w:rsid w:val="00064A0C"/>
    <w:rsid w:val="00067148"/>
    <w:rsid w:val="00070595"/>
    <w:rsid w:val="0007062A"/>
    <w:rsid w:val="000734E1"/>
    <w:rsid w:val="0007666E"/>
    <w:rsid w:val="000772BC"/>
    <w:rsid w:val="0008060B"/>
    <w:rsid w:val="00085EFD"/>
    <w:rsid w:val="00086B2E"/>
    <w:rsid w:val="000A19BD"/>
    <w:rsid w:val="000A3122"/>
    <w:rsid w:val="000B133A"/>
    <w:rsid w:val="000B56F5"/>
    <w:rsid w:val="000B6FC0"/>
    <w:rsid w:val="000D2468"/>
    <w:rsid w:val="000D3188"/>
    <w:rsid w:val="000E43D6"/>
    <w:rsid w:val="000E4F7C"/>
    <w:rsid w:val="000E5230"/>
    <w:rsid w:val="000F39FA"/>
    <w:rsid w:val="00102958"/>
    <w:rsid w:val="0012341A"/>
    <w:rsid w:val="00127F39"/>
    <w:rsid w:val="00137036"/>
    <w:rsid w:val="0014340D"/>
    <w:rsid w:val="001450AC"/>
    <w:rsid w:val="00153923"/>
    <w:rsid w:val="00157C17"/>
    <w:rsid w:val="00165303"/>
    <w:rsid w:val="00167207"/>
    <w:rsid w:val="0017250D"/>
    <w:rsid w:val="00176E1F"/>
    <w:rsid w:val="0018434E"/>
    <w:rsid w:val="00186E46"/>
    <w:rsid w:val="00192004"/>
    <w:rsid w:val="00193450"/>
    <w:rsid w:val="001A3AB8"/>
    <w:rsid w:val="001A5387"/>
    <w:rsid w:val="001B1755"/>
    <w:rsid w:val="001B30D7"/>
    <w:rsid w:val="001B33FE"/>
    <w:rsid w:val="001B424B"/>
    <w:rsid w:val="001C225F"/>
    <w:rsid w:val="001C3182"/>
    <w:rsid w:val="001D0066"/>
    <w:rsid w:val="001E14B0"/>
    <w:rsid w:val="001E51AA"/>
    <w:rsid w:val="001E6C47"/>
    <w:rsid w:val="001F4F1E"/>
    <w:rsid w:val="001F4FFA"/>
    <w:rsid w:val="0020053F"/>
    <w:rsid w:val="00202B6A"/>
    <w:rsid w:val="00203744"/>
    <w:rsid w:val="00216B21"/>
    <w:rsid w:val="00221D10"/>
    <w:rsid w:val="0022355A"/>
    <w:rsid w:val="00230448"/>
    <w:rsid w:val="00232846"/>
    <w:rsid w:val="002331CA"/>
    <w:rsid w:val="002348F7"/>
    <w:rsid w:val="00235D46"/>
    <w:rsid w:val="00236F29"/>
    <w:rsid w:val="00253793"/>
    <w:rsid w:val="00257D4E"/>
    <w:rsid w:val="002604D8"/>
    <w:rsid w:val="00277B24"/>
    <w:rsid w:val="0029789A"/>
    <w:rsid w:val="002A11A9"/>
    <w:rsid w:val="002A4452"/>
    <w:rsid w:val="002A68F1"/>
    <w:rsid w:val="002B0D71"/>
    <w:rsid w:val="002B3F46"/>
    <w:rsid w:val="002B42B5"/>
    <w:rsid w:val="002C265E"/>
    <w:rsid w:val="002C516C"/>
    <w:rsid w:val="002D1C2C"/>
    <w:rsid w:val="002D48DC"/>
    <w:rsid w:val="002D57B1"/>
    <w:rsid w:val="002E771D"/>
    <w:rsid w:val="002F4FA0"/>
    <w:rsid w:val="003042D8"/>
    <w:rsid w:val="0031000D"/>
    <w:rsid w:val="00320EB9"/>
    <w:rsid w:val="00321F77"/>
    <w:rsid w:val="00332DA5"/>
    <w:rsid w:val="00335D43"/>
    <w:rsid w:val="003370EC"/>
    <w:rsid w:val="003400F3"/>
    <w:rsid w:val="00343C05"/>
    <w:rsid w:val="0034717A"/>
    <w:rsid w:val="00347F0D"/>
    <w:rsid w:val="0035199D"/>
    <w:rsid w:val="00353841"/>
    <w:rsid w:val="00354EE8"/>
    <w:rsid w:val="003700BE"/>
    <w:rsid w:val="003706F1"/>
    <w:rsid w:val="00372AEF"/>
    <w:rsid w:val="00377195"/>
    <w:rsid w:val="0037797F"/>
    <w:rsid w:val="00380608"/>
    <w:rsid w:val="00381B50"/>
    <w:rsid w:val="00382D0C"/>
    <w:rsid w:val="0038556B"/>
    <w:rsid w:val="00385DF0"/>
    <w:rsid w:val="0039363A"/>
    <w:rsid w:val="003A36B3"/>
    <w:rsid w:val="003A6D9F"/>
    <w:rsid w:val="003B0EB7"/>
    <w:rsid w:val="003B11E5"/>
    <w:rsid w:val="003B5158"/>
    <w:rsid w:val="003C558D"/>
    <w:rsid w:val="003E1375"/>
    <w:rsid w:val="003E259A"/>
    <w:rsid w:val="003E30DE"/>
    <w:rsid w:val="003E310B"/>
    <w:rsid w:val="003E320C"/>
    <w:rsid w:val="003F028C"/>
    <w:rsid w:val="003F078B"/>
    <w:rsid w:val="003F437C"/>
    <w:rsid w:val="003F5C1D"/>
    <w:rsid w:val="003F7117"/>
    <w:rsid w:val="00400A09"/>
    <w:rsid w:val="00403E52"/>
    <w:rsid w:val="00412C0E"/>
    <w:rsid w:val="0041446B"/>
    <w:rsid w:val="004170C1"/>
    <w:rsid w:val="0042519A"/>
    <w:rsid w:val="0043058B"/>
    <w:rsid w:val="004308FD"/>
    <w:rsid w:val="00435724"/>
    <w:rsid w:val="00443343"/>
    <w:rsid w:val="00451079"/>
    <w:rsid w:val="00455A4E"/>
    <w:rsid w:val="00462181"/>
    <w:rsid w:val="004637EE"/>
    <w:rsid w:val="00464EB3"/>
    <w:rsid w:val="00467429"/>
    <w:rsid w:val="00467484"/>
    <w:rsid w:val="00476BBB"/>
    <w:rsid w:val="00480670"/>
    <w:rsid w:val="00480A30"/>
    <w:rsid w:val="00490542"/>
    <w:rsid w:val="004942AF"/>
    <w:rsid w:val="004A1E2E"/>
    <w:rsid w:val="004A2CC9"/>
    <w:rsid w:val="004B41D7"/>
    <w:rsid w:val="004C1CC7"/>
    <w:rsid w:val="004C24DB"/>
    <w:rsid w:val="004C5640"/>
    <w:rsid w:val="004D3DF9"/>
    <w:rsid w:val="004D5583"/>
    <w:rsid w:val="004D6209"/>
    <w:rsid w:val="004E0247"/>
    <w:rsid w:val="004E0F32"/>
    <w:rsid w:val="004E2A1E"/>
    <w:rsid w:val="004E34C1"/>
    <w:rsid w:val="004E59C3"/>
    <w:rsid w:val="004E783C"/>
    <w:rsid w:val="004F411D"/>
    <w:rsid w:val="004F45A6"/>
    <w:rsid w:val="004F6232"/>
    <w:rsid w:val="0050240E"/>
    <w:rsid w:val="00503E0F"/>
    <w:rsid w:val="005046BB"/>
    <w:rsid w:val="00510454"/>
    <w:rsid w:val="00510FAA"/>
    <w:rsid w:val="00511EB4"/>
    <w:rsid w:val="00512317"/>
    <w:rsid w:val="00513BF3"/>
    <w:rsid w:val="00516D33"/>
    <w:rsid w:val="00521E09"/>
    <w:rsid w:val="0052431F"/>
    <w:rsid w:val="0052543E"/>
    <w:rsid w:val="00544A98"/>
    <w:rsid w:val="00550D62"/>
    <w:rsid w:val="00551058"/>
    <w:rsid w:val="00552AA2"/>
    <w:rsid w:val="00562C7E"/>
    <w:rsid w:val="0056373E"/>
    <w:rsid w:val="00566FA7"/>
    <w:rsid w:val="0057009D"/>
    <w:rsid w:val="0057190D"/>
    <w:rsid w:val="00575F05"/>
    <w:rsid w:val="00576A41"/>
    <w:rsid w:val="00582986"/>
    <w:rsid w:val="0058346C"/>
    <w:rsid w:val="00585B41"/>
    <w:rsid w:val="0059029D"/>
    <w:rsid w:val="005A0FA9"/>
    <w:rsid w:val="005A4254"/>
    <w:rsid w:val="005A4DCC"/>
    <w:rsid w:val="005A758F"/>
    <w:rsid w:val="005B4E69"/>
    <w:rsid w:val="005B5DE3"/>
    <w:rsid w:val="005C40C4"/>
    <w:rsid w:val="005C473A"/>
    <w:rsid w:val="005C63BF"/>
    <w:rsid w:val="005D1CB8"/>
    <w:rsid w:val="005D3278"/>
    <w:rsid w:val="005E0668"/>
    <w:rsid w:val="005E23BD"/>
    <w:rsid w:val="005E5092"/>
    <w:rsid w:val="005F21B8"/>
    <w:rsid w:val="005F336F"/>
    <w:rsid w:val="0060042C"/>
    <w:rsid w:val="00601373"/>
    <w:rsid w:val="0061731E"/>
    <w:rsid w:val="00621A2C"/>
    <w:rsid w:val="0062518E"/>
    <w:rsid w:val="006321AF"/>
    <w:rsid w:val="006356E7"/>
    <w:rsid w:val="006369F2"/>
    <w:rsid w:val="0064097E"/>
    <w:rsid w:val="00643B96"/>
    <w:rsid w:val="00652E9C"/>
    <w:rsid w:val="00654F86"/>
    <w:rsid w:val="00657709"/>
    <w:rsid w:val="00660A45"/>
    <w:rsid w:val="00664A82"/>
    <w:rsid w:val="00664BF3"/>
    <w:rsid w:val="006657E8"/>
    <w:rsid w:val="00665A76"/>
    <w:rsid w:val="006701C9"/>
    <w:rsid w:val="00671EAE"/>
    <w:rsid w:val="00672CF4"/>
    <w:rsid w:val="00677572"/>
    <w:rsid w:val="006817C4"/>
    <w:rsid w:val="00692F03"/>
    <w:rsid w:val="00693BC9"/>
    <w:rsid w:val="006A1C5C"/>
    <w:rsid w:val="006A28F7"/>
    <w:rsid w:val="006B11C1"/>
    <w:rsid w:val="006B1A41"/>
    <w:rsid w:val="006B2B1F"/>
    <w:rsid w:val="006B6DC2"/>
    <w:rsid w:val="006B78AB"/>
    <w:rsid w:val="006C2D03"/>
    <w:rsid w:val="006C49EC"/>
    <w:rsid w:val="006C70D0"/>
    <w:rsid w:val="006C71FA"/>
    <w:rsid w:val="006D2F99"/>
    <w:rsid w:val="006D5C3A"/>
    <w:rsid w:val="006E24BC"/>
    <w:rsid w:val="006E3941"/>
    <w:rsid w:val="006E6020"/>
    <w:rsid w:val="006E6158"/>
    <w:rsid w:val="006E669D"/>
    <w:rsid w:val="006E6A7A"/>
    <w:rsid w:val="006E6E57"/>
    <w:rsid w:val="00701FBB"/>
    <w:rsid w:val="00713F1A"/>
    <w:rsid w:val="00715F63"/>
    <w:rsid w:val="00720A78"/>
    <w:rsid w:val="007222EB"/>
    <w:rsid w:val="00723EA3"/>
    <w:rsid w:val="00724135"/>
    <w:rsid w:val="00724437"/>
    <w:rsid w:val="00731AA2"/>
    <w:rsid w:val="007360E2"/>
    <w:rsid w:val="007366E4"/>
    <w:rsid w:val="00736E11"/>
    <w:rsid w:val="00740EBF"/>
    <w:rsid w:val="007424E5"/>
    <w:rsid w:val="00743C59"/>
    <w:rsid w:val="00751B6A"/>
    <w:rsid w:val="00752012"/>
    <w:rsid w:val="007562F8"/>
    <w:rsid w:val="00757E32"/>
    <w:rsid w:val="00760A15"/>
    <w:rsid w:val="00761B54"/>
    <w:rsid w:val="00767994"/>
    <w:rsid w:val="00772D83"/>
    <w:rsid w:val="00776D83"/>
    <w:rsid w:val="00786933"/>
    <w:rsid w:val="00786B4D"/>
    <w:rsid w:val="00790555"/>
    <w:rsid w:val="0079509B"/>
    <w:rsid w:val="007A08EE"/>
    <w:rsid w:val="007A2A41"/>
    <w:rsid w:val="007A3394"/>
    <w:rsid w:val="007A436A"/>
    <w:rsid w:val="007B3D68"/>
    <w:rsid w:val="007B6BE4"/>
    <w:rsid w:val="007B7AA6"/>
    <w:rsid w:val="007C42F6"/>
    <w:rsid w:val="007C5766"/>
    <w:rsid w:val="007D0025"/>
    <w:rsid w:val="007D201D"/>
    <w:rsid w:val="007D3FC3"/>
    <w:rsid w:val="007E22A4"/>
    <w:rsid w:val="007F4079"/>
    <w:rsid w:val="007F5BE3"/>
    <w:rsid w:val="00803154"/>
    <w:rsid w:val="00805DFF"/>
    <w:rsid w:val="00806315"/>
    <w:rsid w:val="00810290"/>
    <w:rsid w:val="00814D2A"/>
    <w:rsid w:val="00830F5F"/>
    <w:rsid w:val="00832E3E"/>
    <w:rsid w:val="00834296"/>
    <w:rsid w:val="008348E2"/>
    <w:rsid w:val="00836E4F"/>
    <w:rsid w:val="008426F3"/>
    <w:rsid w:val="00842755"/>
    <w:rsid w:val="00844326"/>
    <w:rsid w:val="0084560D"/>
    <w:rsid w:val="00846D60"/>
    <w:rsid w:val="00852FAC"/>
    <w:rsid w:val="008548EB"/>
    <w:rsid w:val="00856392"/>
    <w:rsid w:val="0086119C"/>
    <w:rsid w:val="00861C1C"/>
    <w:rsid w:val="00862E82"/>
    <w:rsid w:val="00864503"/>
    <w:rsid w:val="00865B2F"/>
    <w:rsid w:val="008679AF"/>
    <w:rsid w:val="008703D9"/>
    <w:rsid w:val="008721A0"/>
    <w:rsid w:val="00872C33"/>
    <w:rsid w:val="0087566A"/>
    <w:rsid w:val="0087567A"/>
    <w:rsid w:val="008815F4"/>
    <w:rsid w:val="00890108"/>
    <w:rsid w:val="008928E3"/>
    <w:rsid w:val="00894699"/>
    <w:rsid w:val="008A5629"/>
    <w:rsid w:val="008A5CAC"/>
    <w:rsid w:val="008B0A18"/>
    <w:rsid w:val="008B11A8"/>
    <w:rsid w:val="008B3C12"/>
    <w:rsid w:val="008B5ACD"/>
    <w:rsid w:val="008B7D56"/>
    <w:rsid w:val="008E0552"/>
    <w:rsid w:val="008E2369"/>
    <w:rsid w:val="008F0B48"/>
    <w:rsid w:val="008F3577"/>
    <w:rsid w:val="008F79AE"/>
    <w:rsid w:val="00900313"/>
    <w:rsid w:val="0090431C"/>
    <w:rsid w:val="00904D55"/>
    <w:rsid w:val="009113FC"/>
    <w:rsid w:val="009227AC"/>
    <w:rsid w:val="0092366C"/>
    <w:rsid w:val="00934B88"/>
    <w:rsid w:val="00935369"/>
    <w:rsid w:val="009401D7"/>
    <w:rsid w:val="009452D7"/>
    <w:rsid w:val="00954432"/>
    <w:rsid w:val="00954468"/>
    <w:rsid w:val="009544BB"/>
    <w:rsid w:val="00957011"/>
    <w:rsid w:val="00961B57"/>
    <w:rsid w:val="009652FC"/>
    <w:rsid w:val="009747ED"/>
    <w:rsid w:val="009773F4"/>
    <w:rsid w:val="009802C3"/>
    <w:rsid w:val="00984417"/>
    <w:rsid w:val="009858E7"/>
    <w:rsid w:val="00987131"/>
    <w:rsid w:val="00987192"/>
    <w:rsid w:val="009953B0"/>
    <w:rsid w:val="009A4199"/>
    <w:rsid w:val="009B1F64"/>
    <w:rsid w:val="009B6E57"/>
    <w:rsid w:val="009C3945"/>
    <w:rsid w:val="009D0DAA"/>
    <w:rsid w:val="009D6B87"/>
    <w:rsid w:val="009E027E"/>
    <w:rsid w:val="009E2596"/>
    <w:rsid w:val="009E43E3"/>
    <w:rsid w:val="00A01620"/>
    <w:rsid w:val="00A12D3D"/>
    <w:rsid w:val="00A217E6"/>
    <w:rsid w:val="00A31E38"/>
    <w:rsid w:val="00A320B3"/>
    <w:rsid w:val="00A34BDB"/>
    <w:rsid w:val="00A3518C"/>
    <w:rsid w:val="00A35948"/>
    <w:rsid w:val="00A36C72"/>
    <w:rsid w:val="00A4124F"/>
    <w:rsid w:val="00A576A5"/>
    <w:rsid w:val="00A6250E"/>
    <w:rsid w:val="00A62795"/>
    <w:rsid w:val="00A6516D"/>
    <w:rsid w:val="00A657C0"/>
    <w:rsid w:val="00A745EB"/>
    <w:rsid w:val="00A906D8"/>
    <w:rsid w:val="00AA1DA2"/>
    <w:rsid w:val="00AA2477"/>
    <w:rsid w:val="00AA751D"/>
    <w:rsid w:val="00AA7BA1"/>
    <w:rsid w:val="00AB0546"/>
    <w:rsid w:val="00AB7F94"/>
    <w:rsid w:val="00AC37B7"/>
    <w:rsid w:val="00AD0F6D"/>
    <w:rsid w:val="00AD1C1E"/>
    <w:rsid w:val="00AD3A3A"/>
    <w:rsid w:val="00AE0C18"/>
    <w:rsid w:val="00AF1D13"/>
    <w:rsid w:val="00AF2BF8"/>
    <w:rsid w:val="00AF50E9"/>
    <w:rsid w:val="00B01044"/>
    <w:rsid w:val="00B01B4C"/>
    <w:rsid w:val="00B13AAD"/>
    <w:rsid w:val="00B17F1A"/>
    <w:rsid w:val="00B241DA"/>
    <w:rsid w:val="00B32F4E"/>
    <w:rsid w:val="00B3493C"/>
    <w:rsid w:val="00B34BD2"/>
    <w:rsid w:val="00B4256E"/>
    <w:rsid w:val="00B43EAC"/>
    <w:rsid w:val="00B45C88"/>
    <w:rsid w:val="00B51C5A"/>
    <w:rsid w:val="00B527D5"/>
    <w:rsid w:val="00B56DAD"/>
    <w:rsid w:val="00B605DA"/>
    <w:rsid w:val="00B61C6F"/>
    <w:rsid w:val="00B63438"/>
    <w:rsid w:val="00B63EC1"/>
    <w:rsid w:val="00B645F8"/>
    <w:rsid w:val="00B649CA"/>
    <w:rsid w:val="00B65B5C"/>
    <w:rsid w:val="00B742ED"/>
    <w:rsid w:val="00B743EA"/>
    <w:rsid w:val="00B74B34"/>
    <w:rsid w:val="00B80E8F"/>
    <w:rsid w:val="00B83068"/>
    <w:rsid w:val="00B84BA7"/>
    <w:rsid w:val="00B85E66"/>
    <w:rsid w:val="00B93A25"/>
    <w:rsid w:val="00BA365E"/>
    <w:rsid w:val="00BA57BE"/>
    <w:rsid w:val="00BB47F7"/>
    <w:rsid w:val="00BC11B7"/>
    <w:rsid w:val="00BC2052"/>
    <w:rsid w:val="00BD41D1"/>
    <w:rsid w:val="00BD49D6"/>
    <w:rsid w:val="00BE7792"/>
    <w:rsid w:val="00BF0084"/>
    <w:rsid w:val="00BF2F80"/>
    <w:rsid w:val="00BF5D5E"/>
    <w:rsid w:val="00C015B8"/>
    <w:rsid w:val="00C016C7"/>
    <w:rsid w:val="00C11112"/>
    <w:rsid w:val="00C12126"/>
    <w:rsid w:val="00C12E0D"/>
    <w:rsid w:val="00C1439F"/>
    <w:rsid w:val="00C157E8"/>
    <w:rsid w:val="00C16161"/>
    <w:rsid w:val="00C17C5B"/>
    <w:rsid w:val="00C20B9F"/>
    <w:rsid w:val="00C229E3"/>
    <w:rsid w:val="00C22EF9"/>
    <w:rsid w:val="00C3217D"/>
    <w:rsid w:val="00C33891"/>
    <w:rsid w:val="00C33894"/>
    <w:rsid w:val="00C35806"/>
    <w:rsid w:val="00C36E7B"/>
    <w:rsid w:val="00C37EFB"/>
    <w:rsid w:val="00C43811"/>
    <w:rsid w:val="00C447B9"/>
    <w:rsid w:val="00C500F7"/>
    <w:rsid w:val="00C52998"/>
    <w:rsid w:val="00C547BD"/>
    <w:rsid w:val="00C54DEE"/>
    <w:rsid w:val="00C6081F"/>
    <w:rsid w:val="00C620FB"/>
    <w:rsid w:val="00C625D0"/>
    <w:rsid w:val="00C72FB7"/>
    <w:rsid w:val="00C73AF0"/>
    <w:rsid w:val="00C94E59"/>
    <w:rsid w:val="00C951C9"/>
    <w:rsid w:val="00C954BD"/>
    <w:rsid w:val="00C956CE"/>
    <w:rsid w:val="00C95DBE"/>
    <w:rsid w:val="00C96CB5"/>
    <w:rsid w:val="00C974AA"/>
    <w:rsid w:val="00C97959"/>
    <w:rsid w:val="00CA2172"/>
    <w:rsid w:val="00CA2539"/>
    <w:rsid w:val="00CA5398"/>
    <w:rsid w:val="00CB41A7"/>
    <w:rsid w:val="00CC2D58"/>
    <w:rsid w:val="00CC3159"/>
    <w:rsid w:val="00CC54BA"/>
    <w:rsid w:val="00CC5536"/>
    <w:rsid w:val="00CD6940"/>
    <w:rsid w:val="00CD6AE0"/>
    <w:rsid w:val="00CE2588"/>
    <w:rsid w:val="00CE62A4"/>
    <w:rsid w:val="00CE65CA"/>
    <w:rsid w:val="00CF0987"/>
    <w:rsid w:val="00CF2D33"/>
    <w:rsid w:val="00CF48FE"/>
    <w:rsid w:val="00D00DC8"/>
    <w:rsid w:val="00D00F09"/>
    <w:rsid w:val="00D01F87"/>
    <w:rsid w:val="00D06559"/>
    <w:rsid w:val="00D15D1D"/>
    <w:rsid w:val="00D1725D"/>
    <w:rsid w:val="00D2023F"/>
    <w:rsid w:val="00D340A4"/>
    <w:rsid w:val="00D4211E"/>
    <w:rsid w:val="00D47018"/>
    <w:rsid w:val="00D4736D"/>
    <w:rsid w:val="00D54CDA"/>
    <w:rsid w:val="00D556A5"/>
    <w:rsid w:val="00D60B6F"/>
    <w:rsid w:val="00D65D96"/>
    <w:rsid w:val="00D662E1"/>
    <w:rsid w:val="00D66AA9"/>
    <w:rsid w:val="00D72A65"/>
    <w:rsid w:val="00D73DAF"/>
    <w:rsid w:val="00D83996"/>
    <w:rsid w:val="00D85FA3"/>
    <w:rsid w:val="00DA2D6D"/>
    <w:rsid w:val="00DC4D2D"/>
    <w:rsid w:val="00DD1302"/>
    <w:rsid w:val="00DD7942"/>
    <w:rsid w:val="00DE089F"/>
    <w:rsid w:val="00DE50EE"/>
    <w:rsid w:val="00DE747A"/>
    <w:rsid w:val="00DE7FBE"/>
    <w:rsid w:val="00DF15BB"/>
    <w:rsid w:val="00DF64C3"/>
    <w:rsid w:val="00E04EB4"/>
    <w:rsid w:val="00E05932"/>
    <w:rsid w:val="00E06EAF"/>
    <w:rsid w:val="00E1233C"/>
    <w:rsid w:val="00E26954"/>
    <w:rsid w:val="00E31EFB"/>
    <w:rsid w:val="00E33C45"/>
    <w:rsid w:val="00E402FD"/>
    <w:rsid w:val="00E41BA7"/>
    <w:rsid w:val="00E47D67"/>
    <w:rsid w:val="00E50D8D"/>
    <w:rsid w:val="00E557E5"/>
    <w:rsid w:val="00E575A5"/>
    <w:rsid w:val="00E63B90"/>
    <w:rsid w:val="00E63DF9"/>
    <w:rsid w:val="00E66F07"/>
    <w:rsid w:val="00E67495"/>
    <w:rsid w:val="00E73172"/>
    <w:rsid w:val="00E80BED"/>
    <w:rsid w:val="00E82491"/>
    <w:rsid w:val="00E84638"/>
    <w:rsid w:val="00E856C0"/>
    <w:rsid w:val="00E915C7"/>
    <w:rsid w:val="00E92325"/>
    <w:rsid w:val="00E941DC"/>
    <w:rsid w:val="00EA0FF6"/>
    <w:rsid w:val="00EA1CD0"/>
    <w:rsid w:val="00EA6131"/>
    <w:rsid w:val="00EB2E33"/>
    <w:rsid w:val="00EB365D"/>
    <w:rsid w:val="00EB4448"/>
    <w:rsid w:val="00EB74EC"/>
    <w:rsid w:val="00EC1AC5"/>
    <w:rsid w:val="00EC2232"/>
    <w:rsid w:val="00ED0620"/>
    <w:rsid w:val="00ED2978"/>
    <w:rsid w:val="00ED6DD1"/>
    <w:rsid w:val="00EE3CE0"/>
    <w:rsid w:val="00EF0CF3"/>
    <w:rsid w:val="00EF13C3"/>
    <w:rsid w:val="00EF1CC8"/>
    <w:rsid w:val="00EF4817"/>
    <w:rsid w:val="00EF5863"/>
    <w:rsid w:val="00F00857"/>
    <w:rsid w:val="00F10540"/>
    <w:rsid w:val="00F10811"/>
    <w:rsid w:val="00F11C48"/>
    <w:rsid w:val="00F166FD"/>
    <w:rsid w:val="00F246E5"/>
    <w:rsid w:val="00F24D77"/>
    <w:rsid w:val="00F3039B"/>
    <w:rsid w:val="00F3257F"/>
    <w:rsid w:val="00F361B8"/>
    <w:rsid w:val="00F372DE"/>
    <w:rsid w:val="00F4115E"/>
    <w:rsid w:val="00F61753"/>
    <w:rsid w:val="00F6221B"/>
    <w:rsid w:val="00F63D41"/>
    <w:rsid w:val="00F662CB"/>
    <w:rsid w:val="00F66372"/>
    <w:rsid w:val="00F77C42"/>
    <w:rsid w:val="00F80191"/>
    <w:rsid w:val="00F87F62"/>
    <w:rsid w:val="00F9250A"/>
    <w:rsid w:val="00F93AB6"/>
    <w:rsid w:val="00FA051E"/>
    <w:rsid w:val="00FA0ADE"/>
    <w:rsid w:val="00FA1DDB"/>
    <w:rsid w:val="00FA22BC"/>
    <w:rsid w:val="00FA3491"/>
    <w:rsid w:val="00FA5133"/>
    <w:rsid w:val="00FA5CC7"/>
    <w:rsid w:val="00FA648C"/>
    <w:rsid w:val="00FB2D2A"/>
    <w:rsid w:val="00FB3823"/>
    <w:rsid w:val="00FB3837"/>
    <w:rsid w:val="00FB740F"/>
    <w:rsid w:val="00FC0D30"/>
    <w:rsid w:val="00FC2CDB"/>
    <w:rsid w:val="00FC338F"/>
    <w:rsid w:val="00FC393E"/>
    <w:rsid w:val="00FC6DA0"/>
    <w:rsid w:val="00FD0BCC"/>
    <w:rsid w:val="00FD5E99"/>
    <w:rsid w:val="00FE0438"/>
    <w:rsid w:val="00FE6895"/>
    <w:rsid w:val="00FF6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C926"/>
  <w15:chartTrackingRefBased/>
  <w15:docId w15:val="{B03C82C7-4E46-417F-A3A3-97D19A4B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340D"/>
    <w:pPr>
      <w:spacing w:after="0" w:line="240" w:lineRule="auto"/>
      <w:jc w:val="both"/>
      <w:outlineLvl w:val="1"/>
    </w:pPr>
    <w:rPr>
      <w:rFonts w:ascii="Times New Roman" w:eastAsia="Times New Roman" w:hAnsi="Times New Roman" w:cs="Times New Roman"/>
      <w:b/>
      <w:sz w:val="24"/>
      <w:szCs w:val="24"/>
      <w:lang w:eastAsia="it-IT"/>
    </w:rPr>
  </w:style>
  <w:style w:type="paragraph" w:styleId="Titolo1">
    <w:name w:val="heading 1"/>
    <w:basedOn w:val="Normale"/>
    <w:next w:val="Normale"/>
    <w:link w:val="Titolo1Carattere"/>
    <w:uiPriority w:val="9"/>
    <w:qFormat/>
    <w:rsid w:val="0043058B"/>
    <w:pPr>
      <w:keepNext/>
      <w:keepLines/>
      <w:spacing w:before="360" w:after="80" w:line="259" w:lineRule="auto"/>
      <w:jc w:val="left"/>
      <w:outlineLvl w:val="0"/>
    </w:pPr>
    <w:rPr>
      <w:rFonts w:asciiTheme="majorHAnsi" w:eastAsiaTheme="majorEastAsia" w:hAnsiTheme="majorHAnsi" w:cstheme="majorBidi"/>
      <w:b w:val="0"/>
      <w:color w:val="2E74B5"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53841"/>
    <w:pPr>
      <w:keepNext/>
      <w:keepLines/>
      <w:spacing w:before="40"/>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512317"/>
    <w:pPr>
      <w:spacing w:before="100" w:beforeAutospacing="1" w:after="100" w:afterAutospacing="1"/>
      <w:jc w:val="left"/>
      <w:outlineLvl w:val="2"/>
    </w:pPr>
    <w:rPr>
      <w:bCs/>
      <w:sz w:val="27"/>
      <w:szCs w:val="27"/>
    </w:rPr>
  </w:style>
  <w:style w:type="paragraph" w:styleId="Titolo4">
    <w:name w:val="heading 4"/>
    <w:basedOn w:val="Normale"/>
    <w:next w:val="Normale"/>
    <w:link w:val="Titolo4Carattere"/>
    <w:uiPriority w:val="9"/>
    <w:semiHidden/>
    <w:unhideWhenUsed/>
    <w:qFormat/>
    <w:rsid w:val="0043058B"/>
    <w:pPr>
      <w:keepNext/>
      <w:keepLines/>
      <w:spacing w:before="80" w:after="40" w:line="259" w:lineRule="auto"/>
      <w:jc w:val="left"/>
      <w:outlineLvl w:val="3"/>
    </w:pPr>
    <w:rPr>
      <w:rFonts w:asciiTheme="minorHAnsi" w:eastAsiaTheme="majorEastAsia" w:hAnsiTheme="minorHAnsi" w:cstheme="majorBidi"/>
      <w:b w:val="0"/>
      <w:i/>
      <w:iCs/>
      <w:color w:val="2E74B5"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43058B"/>
    <w:pPr>
      <w:keepNext/>
      <w:keepLines/>
      <w:spacing w:before="80" w:after="40" w:line="259" w:lineRule="auto"/>
      <w:jc w:val="left"/>
      <w:outlineLvl w:val="4"/>
    </w:pPr>
    <w:rPr>
      <w:rFonts w:asciiTheme="minorHAnsi" w:eastAsiaTheme="majorEastAsia" w:hAnsiTheme="minorHAnsi" w:cstheme="majorBidi"/>
      <w:b w:val="0"/>
      <w:color w:val="2E74B5"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43058B"/>
    <w:pPr>
      <w:keepNext/>
      <w:keepLines/>
      <w:spacing w:before="40" w:line="259" w:lineRule="auto"/>
      <w:jc w:val="left"/>
      <w:outlineLvl w:val="5"/>
    </w:pPr>
    <w:rPr>
      <w:rFonts w:asciiTheme="minorHAnsi" w:eastAsiaTheme="majorEastAsia" w:hAnsiTheme="minorHAnsi" w:cstheme="majorBidi"/>
      <w:b w:val="0"/>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43058B"/>
    <w:pPr>
      <w:keepNext/>
      <w:keepLines/>
      <w:spacing w:before="40" w:line="259" w:lineRule="auto"/>
      <w:jc w:val="left"/>
      <w:outlineLvl w:val="6"/>
    </w:pPr>
    <w:rPr>
      <w:rFonts w:asciiTheme="minorHAnsi" w:eastAsiaTheme="majorEastAsia" w:hAnsiTheme="minorHAnsi" w:cstheme="majorBidi"/>
      <w:b w:val="0"/>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43058B"/>
    <w:pPr>
      <w:keepNext/>
      <w:keepLines/>
      <w:spacing w:line="259" w:lineRule="auto"/>
      <w:jc w:val="left"/>
      <w:outlineLvl w:val="7"/>
    </w:pPr>
    <w:rPr>
      <w:rFonts w:asciiTheme="minorHAnsi" w:eastAsiaTheme="majorEastAsia" w:hAnsiTheme="minorHAnsi" w:cstheme="majorBidi"/>
      <w:b w:val="0"/>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43058B"/>
    <w:pPr>
      <w:keepNext/>
      <w:keepLines/>
      <w:spacing w:line="259" w:lineRule="auto"/>
      <w:jc w:val="left"/>
      <w:outlineLvl w:val="8"/>
    </w:pPr>
    <w:rPr>
      <w:rFonts w:asciiTheme="minorHAnsi" w:eastAsiaTheme="majorEastAsia" w:hAnsiTheme="minorHAnsi" w:cstheme="majorBidi"/>
      <w:b w:val="0"/>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5583"/>
    <w:pPr>
      <w:ind w:left="720"/>
      <w:contextualSpacing/>
    </w:pPr>
  </w:style>
  <w:style w:type="character" w:styleId="Collegamentoipertestuale">
    <w:name w:val="Hyperlink"/>
    <w:basedOn w:val="Carpredefinitoparagrafo"/>
    <w:uiPriority w:val="99"/>
    <w:unhideWhenUsed/>
    <w:rsid w:val="004C5640"/>
    <w:rPr>
      <w:color w:val="0000FF"/>
      <w:u w:val="single"/>
    </w:rPr>
  </w:style>
  <w:style w:type="character" w:customStyle="1" w:styleId="commanum">
    <w:name w:val="comma_num"/>
    <w:basedOn w:val="Carpredefinitoparagrafo"/>
    <w:rsid w:val="00724135"/>
  </w:style>
  <w:style w:type="character" w:customStyle="1" w:styleId="elnum">
    <w:name w:val="el_num"/>
    <w:basedOn w:val="Carpredefinitoparagrafo"/>
    <w:rsid w:val="00FA5CC7"/>
  </w:style>
  <w:style w:type="character" w:customStyle="1" w:styleId="ennum">
    <w:name w:val="en_num"/>
    <w:basedOn w:val="Carpredefinitoparagrafo"/>
    <w:rsid w:val="00FA5CC7"/>
  </w:style>
  <w:style w:type="table" w:styleId="Grigliatabella">
    <w:name w:val="Table Grid"/>
    <w:basedOn w:val="Tabellanormale"/>
    <w:uiPriority w:val="39"/>
    <w:rsid w:val="005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e"/>
    <w:next w:val="Normale"/>
    <w:uiPriority w:val="99"/>
    <w:rsid w:val="00FA22BC"/>
    <w:pPr>
      <w:autoSpaceDE w:val="0"/>
      <w:autoSpaceDN w:val="0"/>
      <w:adjustRightInd w:val="0"/>
      <w:spacing w:line="154" w:lineRule="atLeast"/>
      <w:jc w:val="left"/>
      <w:outlineLvl w:val="9"/>
    </w:pPr>
    <w:rPr>
      <w:rFonts w:ascii="ITC Avant Garde Std Bk" w:eastAsiaTheme="minorHAnsi" w:hAnsi="ITC Avant Garde Std Bk" w:cstheme="minorBidi"/>
      <w:b w:val="0"/>
      <w:lang w:eastAsia="en-US"/>
    </w:rPr>
  </w:style>
  <w:style w:type="character" w:customStyle="1" w:styleId="Titolo3Carattere">
    <w:name w:val="Titolo 3 Carattere"/>
    <w:basedOn w:val="Carpredefinitoparagrafo"/>
    <w:link w:val="Titolo3"/>
    <w:uiPriority w:val="9"/>
    <w:rsid w:val="00512317"/>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link w:val="Titolo2"/>
    <w:uiPriority w:val="9"/>
    <w:semiHidden/>
    <w:rsid w:val="00353841"/>
    <w:rPr>
      <w:rFonts w:asciiTheme="majorHAnsi" w:eastAsiaTheme="majorEastAsia" w:hAnsiTheme="majorHAnsi" w:cstheme="majorBidi"/>
      <w:b/>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353841"/>
    <w:pPr>
      <w:jc w:val="left"/>
      <w:outlineLvl w:val="9"/>
    </w:pPr>
    <w:rPr>
      <w:rFonts w:ascii="Calibri" w:eastAsia="Calibri" w:hAnsi="Calibri"/>
      <w:b w:val="0"/>
      <w:sz w:val="20"/>
      <w:szCs w:val="20"/>
      <w:lang w:eastAsia="en-US"/>
    </w:rPr>
  </w:style>
  <w:style w:type="character" w:customStyle="1" w:styleId="TestonotaapidipaginaCarattere">
    <w:name w:val="Testo nota a piè di pagina Carattere"/>
    <w:basedOn w:val="Carpredefinitoparagrafo"/>
    <w:link w:val="Testonotaapidipagina"/>
    <w:uiPriority w:val="99"/>
    <w:rsid w:val="00353841"/>
    <w:rPr>
      <w:rFonts w:ascii="Calibri" w:eastAsia="Calibri" w:hAnsi="Calibri" w:cs="Times New Roman"/>
      <w:sz w:val="20"/>
      <w:szCs w:val="20"/>
    </w:rPr>
  </w:style>
  <w:style w:type="character" w:styleId="Rimandonotaapidipagina">
    <w:name w:val="footnote reference"/>
    <w:basedOn w:val="Carpredefinitoparagrafo"/>
    <w:semiHidden/>
    <w:unhideWhenUsed/>
    <w:rsid w:val="00353841"/>
    <w:rPr>
      <w:vertAlign w:val="superscript"/>
    </w:rPr>
  </w:style>
  <w:style w:type="table" w:customStyle="1" w:styleId="Grigliatabella1">
    <w:name w:val="Griglia tabella1"/>
    <w:basedOn w:val="Tabellanormale"/>
    <w:next w:val="Grigliatabella"/>
    <w:uiPriority w:val="39"/>
    <w:rsid w:val="0035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37797F"/>
  </w:style>
  <w:style w:type="paragraph" w:customStyle="1" w:styleId="Testonotaapidipagina1">
    <w:name w:val="Testo nota a piè di pagina1"/>
    <w:basedOn w:val="Normale"/>
    <w:next w:val="Testonotaapidipagina"/>
    <w:unhideWhenUsed/>
    <w:rsid w:val="0037797F"/>
    <w:pPr>
      <w:jc w:val="left"/>
      <w:outlineLvl w:val="9"/>
    </w:pPr>
    <w:rPr>
      <w:rFonts w:ascii="Calibri" w:hAnsi="Calibri"/>
      <w:b w:val="0"/>
      <w:sz w:val="20"/>
      <w:szCs w:val="20"/>
    </w:rPr>
  </w:style>
  <w:style w:type="character" w:customStyle="1" w:styleId="TestonotaapidipaginaCarattere1">
    <w:name w:val="Testo nota a piè di pagina Carattere1"/>
    <w:basedOn w:val="Carpredefinitoparagrafo"/>
    <w:uiPriority w:val="99"/>
    <w:semiHidden/>
    <w:rsid w:val="0037797F"/>
    <w:rPr>
      <w:rFonts w:ascii="Arial" w:eastAsia="Arial" w:hAnsi="Arial" w:cs="Arial"/>
      <w:color w:val="000000"/>
    </w:rPr>
  </w:style>
  <w:style w:type="paragraph" w:customStyle="1" w:styleId="LISPANormale">
    <w:name w:val="LISPA_Normale"/>
    <w:basedOn w:val="Normale"/>
    <w:link w:val="LISPANormaleChar"/>
    <w:qFormat/>
    <w:rsid w:val="00576A41"/>
    <w:pPr>
      <w:spacing w:line="276" w:lineRule="auto"/>
      <w:outlineLvl w:val="9"/>
    </w:pPr>
    <w:rPr>
      <w:rFonts w:ascii="Arial" w:eastAsia="Calibri" w:hAnsi="Arial"/>
      <w:b w:val="0"/>
      <w:sz w:val="22"/>
      <w:szCs w:val="22"/>
      <w:lang w:val="en-US" w:eastAsia="en-US"/>
    </w:rPr>
  </w:style>
  <w:style w:type="character" w:customStyle="1" w:styleId="LISPANormaleChar">
    <w:name w:val="LISPA_Normale Char"/>
    <w:link w:val="LISPANormale"/>
    <w:locked/>
    <w:rsid w:val="00576A41"/>
    <w:rPr>
      <w:rFonts w:ascii="Arial" w:eastAsia="Calibri" w:hAnsi="Arial" w:cs="Times New Roman"/>
      <w:lang w:val="en-US"/>
    </w:rPr>
  </w:style>
  <w:style w:type="character" w:customStyle="1" w:styleId="Titolo1Carattere">
    <w:name w:val="Titolo 1 Carattere"/>
    <w:basedOn w:val="Carpredefinitoparagrafo"/>
    <w:link w:val="Titolo1"/>
    <w:uiPriority w:val="9"/>
    <w:rsid w:val="004305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itolo4Carattere">
    <w:name w:val="Titolo 4 Carattere"/>
    <w:basedOn w:val="Carpredefinitoparagrafo"/>
    <w:link w:val="Titolo4"/>
    <w:uiPriority w:val="9"/>
    <w:semiHidden/>
    <w:rsid w:val="0043058B"/>
    <w:rPr>
      <w:rFonts w:eastAsiaTheme="majorEastAsia" w:cstheme="majorBidi"/>
      <w:i/>
      <w:iCs/>
      <w:color w:val="2E74B5" w:themeColor="accent1" w:themeShade="BF"/>
      <w:kern w:val="2"/>
      <w14:ligatures w14:val="standardContextual"/>
    </w:rPr>
  </w:style>
  <w:style w:type="character" w:customStyle="1" w:styleId="Titolo5Carattere">
    <w:name w:val="Titolo 5 Carattere"/>
    <w:basedOn w:val="Carpredefinitoparagrafo"/>
    <w:link w:val="Titolo5"/>
    <w:uiPriority w:val="9"/>
    <w:semiHidden/>
    <w:rsid w:val="0043058B"/>
    <w:rPr>
      <w:rFonts w:eastAsiaTheme="majorEastAsia" w:cstheme="majorBidi"/>
      <w:color w:val="2E74B5" w:themeColor="accent1" w:themeShade="BF"/>
      <w:kern w:val="2"/>
      <w14:ligatures w14:val="standardContextual"/>
    </w:rPr>
  </w:style>
  <w:style w:type="character" w:customStyle="1" w:styleId="Titolo6Carattere">
    <w:name w:val="Titolo 6 Carattere"/>
    <w:basedOn w:val="Carpredefinitoparagrafo"/>
    <w:link w:val="Titolo6"/>
    <w:uiPriority w:val="9"/>
    <w:semiHidden/>
    <w:rsid w:val="0043058B"/>
    <w:rPr>
      <w:rFonts w:eastAsiaTheme="majorEastAsia" w:cstheme="majorBidi"/>
      <w:i/>
      <w:iCs/>
      <w:color w:val="595959" w:themeColor="text1" w:themeTint="A6"/>
      <w:kern w:val="2"/>
      <w14:ligatures w14:val="standardContextual"/>
    </w:rPr>
  </w:style>
  <w:style w:type="character" w:customStyle="1" w:styleId="Titolo7Carattere">
    <w:name w:val="Titolo 7 Carattere"/>
    <w:basedOn w:val="Carpredefinitoparagrafo"/>
    <w:link w:val="Titolo7"/>
    <w:uiPriority w:val="9"/>
    <w:semiHidden/>
    <w:rsid w:val="0043058B"/>
    <w:rPr>
      <w:rFonts w:eastAsiaTheme="majorEastAsia" w:cstheme="majorBidi"/>
      <w:color w:val="595959" w:themeColor="text1" w:themeTint="A6"/>
      <w:kern w:val="2"/>
      <w14:ligatures w14:val="standardContextual"/>
    </w:rPr>
  </w:style>
  <w:style w:type="character" w:customStyle="1" w:styleId="Titolo8Carattere">
    <w:name w:val="Titolo 8 Carattere"/>
    <w:basedOn w:val="Carpredefinitoparagrafo"/>
    <w:link w:val="Titolo8"/>
    <w:uiPriority w:val="9"/>
    <w:semiHidden/>
    <w:rsid w:val="0043058B"/>
    <w:rPr>
      <w:rFonts w:eastAsiaTheme="majorEastAsia" w:cstheme="majorBidi"/>
      <w:i/>
      <w:iCs/>
      <w:color w:val="272727" w:themeColor="text1" w:themeTint="D8"/>
      <w:kern w:val="2"/>
      <w14:ligatures w14:val="standardContextual"/>
    </w:rPr>
  </w:style>
  <w:style w:type="character" w:customStyle="1" w:styleId="Titolo9Carattere">
    <w:name w:val="Titolo 9 Carattere"/>
    <w:basedOn w:val="Carpredefinitoparagrafo"/>
    <w:link w:val="Titolo9"/>
    <w:uiPriority w:val="9"/>
    <w:semiHidden/>
    <w:rsid w:val="0043058B"/>
    <w:rPr>
      <w:rFonts w:eastAsiaTheme="majorEastAsia" w:cstheme="majorBidi"/>
      <w:color w:val="272727" w:themeColor="text1" w:themeTint="D8"/>
      <w:kern w:val="2"/>
      <w14:ligatures w14:val="standardContextual"/>
    </w:rPr>
  </w:style>
  <w:style w:type="paragraph" w:styleId="Titolo">
    <w:name w:val="Title"/>
    <w:basedOn w:val="Normale"/>
    <w:next w:val="Normale"/>
    <w:link w:val="TitoloCarattere"/>
    <w:uiPriority w:val="10"/>
    <w:qFormat/>
    <w:rsid w:val="0043058B"/>
    <w:pPr>
      <w:spacing w:after="80"/>
      <w:contextualSpacing/>
      <w:jc w:val="left"/>
      <w:outlineLvl w:val="9"/>
    </w:pPr>
    <w:rPr>
      <w:rFonts w:asciiTheme="majorHAnsi" w:eastAsiaTheme="majorEastAsia" w:hAnsiTheme="majorHAnsi" w:cstheme="majorBidi"/>
      <w:b w:val="0"/>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3058B"/>
    <w:rPr>
      <w:rFonts w:asciiTheme="majorHAnsi" w:eastAsiaTheme="majorEastAsia" w:hAnsiTheme="majorHAnsi" w:cstheme="majorBidi"/>
      <w:spacing w:val="-10"/>
      <w:kern w:val="28"/>
      <w:sz w:val="56"/>
      <w:szCs w:val="56"/>
      <w14:ligatures w14:val="standardContextual"/>
    </w:rPr>
  </w:style>
  <w:style w:type="paragraph" w:styleId="Sottotitolo">
    <w:name w:val="Subtitle"/>
    <w:basedOn w:val="Normale"/>
    <w:next w:val="Normale"/>
    <w:link w:val="SottotitoloCarattere"/>
    <w:uiPriority w:val="11"/>
    <w:qFormat/>
    <w:rsid w:val="0043058B"/>
    <w:pPr>
      <w:numPr>
        <w:ilvl w:val="1"/>
      </w:numPr>
      <w:spacing w:after="160" w:line="259" w:lineRule="auto"/>
      <w:jc w:val="left"/>
      <w:outlineLvl w:val="9"/>
    </w:pPr>
    <w:rPr>
      <w:rFonts w:asciiTheme="minorHAnsi" w:eastAsiaTheme="majorEastAsia" w:hAnsiTheme="minorHAnsi" w:cstheme="majorBidi"/>
      <w:b w:val="0"/>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3058B"/>
    <w:rPr>
      <w:rFonts w:eastAsiaTheme="majorEastAsia" w:cstheme="majorBidi"/>
      <w:color w:val="595959" w:themeColor="text1" w:themeTint="A6"/>
      <w:spacing w:val="15"/>
      <w:kern w:val="2"/>
      <w:sz w:val="28"/>
      <w:szCs w:val="28"/>
      <w14:ligatures w14:val="standardContextual"/>
    </w:rPr>
  </w:style>
  <w:style w:type="paragraph" w:styleId="Citazione">
    <w:name w:val="Quote"/>
    <w:basedOn w:val="Normale"/>
    <w:next w:val="Normale"/>
    <w:link w:val="CitazioneCarattere"/>
    <w:uiPriority w:val="29"/>
    <w:qFormat/>
    <w:rsid w:val="0043058B"/>
    <w:pPr>
      <w:spacing w:before="160" w:after="160" w:line="259" w:lineRule="auto"/>
      <w:jc w:val="center"/>
      <w:outlineLvl w:val="9"/>
    </w:pPr>
    <w:rPr>
      <w:rFonts w:asciiTheme="minorHAnsi" w:eastAsiaTheme="minorHAnsi" w:hAnsiTheme="minorHAnsi" w:cstheme="minorBidi"/>
      <w:b w:val="0"/>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43058B"/>
    <w:rPr>
      <w:i/>
      <w:iCs/>
      <w:color w:val="404040" w:themeColor="text1" w:themeTint="BF"/>
      <w:kern w:val="2"/>
      <w14:ligatures w14:val="standardContextual"/>
    </w:rPr>
  </w:style>
  <w:style w:type="character" w:styleId="Enfasiintensa">
    <w:name w:val="Intense Emphasis"/>
    <w:basedOn w:val="Carpredefinitoparagrafo"/>
    <w:uiPriority w:val="21"/>
    <w:qFormat/>
    <w:rsid w:val="0043058B"/>
    <w:rPr>
      <w:i/>
      <w:iCs/>
      <w:color w:val="2E74B5" w:themeColor="accent1" w:themeShade="BF"/>
    </w:rPr>
  </w:style>
  <w:style w:type="paragraph" w:styleId="Citazioneintensa">
    <w:name w:val="Intense Quote"/>
    <w:basedOn w:val="Normale"/>
    <w:next w:val="Normale"/>
    <w:link w:val="CitazioneintensaCarattere"/>
    <w:uiPriority w:val="30"/>
    <w:qFormat/>
    <w:rsid w:val="0043058B"/>
    <w:pPr>
      <w:pBdr>
        <w:top w:val="single" w:sz="4" w:space="10" w:color="2E74B5" w:themeColor="accent1" w:themeShade="BF"/>
        <w:bottom w:val="single" w:sz="4" w:space="10" w:color="2E74B5" w:themeColor="accent1" w:themeShade="BF"/>
      </w:pBdr>
      <w:spacing w:before="360" w:after="360" w:line="259" w:lineRule="auto"/>
      <w:ind w:left="864" w:right="864"/>
      <w:jc w:val="center"/>
      <w:outlineLvl w:val="9"/>
    </w:pPr>
    <w:rPr>
      <w:rFonts w:asciiTheme="minorHAnsi" w:eastAsiaTheme="minorHAnsi" w:hAnsiTheme="minorHAnsi" w:cstheme="minorBidi"/>
      <w:b w:val="0"/>
      <w:i/>
      <w:iCs/>
      <w:color w:val="2E74B5"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43058B"/>
    <w:rPr>
      <w:i/>
      <w:iCs/>
      <w:color w:val="2E74B5" w:themeColor="accent1" w:themeShade="BF"/>
      <w:kern w:val="2"/>
      <w14:ligatures w14:val="standardContextual"/>
    </w:rPr>
  </w:style>
  <w:style w:type="character" w:styleId="Riferimentointenso">
    <w:name w:val="Intense Reference"/>
    <w:basedOn w:val="Carpredefinitoparagrafo"/>
    <w:uiPriority w:val="32"/>
    <w:qFormat/>
    <w:rsid w:val="0043058B"/>
    <w:rPr>
      <w:b/>
      <w:bCs/>
      <w:smallCaps/>
      <w:color w:val="2E74B5" w:themeColor="accent1" w:themeShade="BF"/>
      <w:spacing w:val="5"/>
    </w:rPr>
  </w:style>
  <w:style w:type="paragraph" w:styleId="Corpotesto">
    <w:name w:val="Body Text"/>
    <w:basedOn w:val="Normale"/>
    <w:link w:val="CorpotestoCarattere"/>
    <w:uiPriority w:val="1"/>
    <w:unhideWhenUsed/>
    <w:qFormat/>
    <w:rsid w:val="0043058B"/>
    <w:pPr>
      <w:widowControl w:val="0"/>
      <w:autoSpaceDE w:val="0"/>
      <w:autoSpaceDN w:val="0"/>
      <w:jc w:val="left"/>
      <w:outlineLvl w:val="9"/>
    </w:pPr>
    <w:rPr>
      <w:rFonts w:ascii="Calibri" w:eastAsia="Calibri" w:hAnsi="Calibri" w:cs="Calibri"/>
      <w:b w:val="0"/>
      <w:sz w:val="22"/>
      <w:szCs w:val="22"/>
      <w:lang w:eastAsia="en-US"/>
    </w:rPr>
  </w:style>
  <w:style w:type="character" w:customStyle="1" w:styleId="CorpotestoCarattere">
    <w:name w:val="Corpo testo Carattere"/>
    <w:basedOn w:val="Carpredefinitoparagrafo"/>
    <w:link w:val="Corpotesto"/>
    <w:uiPriority w:val="1"/>
    <w:rsid w:val="0043058B"/>
    <w:rPr>
      <w:rFonts w:ascii="Calibri" w:eastAsia="Calibri" w:hAnsi="Calibri" w:cs="Calibri"/>
    </w:rPr>
  </w:style>
  <w:style w:type="paragraph" w:customStyle="1" w:styleId="Default">
    <w:name w:val="Default"/>
    <w:rsid w:val="0043058B"/>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Menzionenonrisolta1">
    <w:name w:val="Menzione non risolta1"/>
    <w:basedOn w:val="Carpredefinitoparagrafo"/>
    <w:uiPriority w:val="99"/>
    <w:semiHidden/>
    <w:unhideWhenUsed/>
    <w:rsid w:val="0043058B"/>
    <w:rPr>
      <w:color w:val="605E5C"/>
      <w:shd w:val="clear" w:color="auto" w:fill="E1DFDD"/>
    </w:rPr>
  </w:style>
  <w:style w:type="paragraph" w:styleId="Intestazione">
    <w:name w:val="header"/>
    <w:basedOn w:val="Normale"/>
    <w:link w:val="IntestazioneCarattere"/>
    <w:uiPriority w:val="99"/>
    <w:unhideWhenUsed/>
    <w:rsid w:val="0043058B"/>
    <w:pPr>
      <w:widowControl w:val="0"/>
      <w:tabs>
        <w:tab w:val="center" w:pos="4819"/>
        <w:tab w:val="right" w:pos="9638"/>
      </w:tabs>
      <w:autoSpaceDE w:val="0"/>
      <w:autoSpaceDN w:val="0"/>
      <w:jc w:val="left"/>
      <w:outlineLvl w:val="9"/>
    </w:pPr>
    <w:rPr>
      <w:rFonts w:ascii="Calibri" w:eastAsia="Calibri" w:hAnsi="Calibri" w:cs="Calibri"/>
      <w:b w:val="0"/>
      <w:sz w:val="22"/>
      <w:szCs w:val="22"/>
      <w:lang w:eastAsia="en-US"/>
    </w:rPr>
  </w:style>
  <w:style w:type="character" w:customStyle="1" w:styleId="IntestazioneCarattere">
    <w:name w:val="Intestazione Carattere"/>
    <w:basedOn w:val="Carpredefinitoparagrafo"/>
    <w:link w:val="Intestazione"/>
    <w:uiPriority w:val="99"/>
    <w:rsid w:val="0043058B"/>
    <w:rPr>
      <w:rFonts w:ascii="Calibri" w:eastAsia="Calibri" w:hAnsi="Calibri" w:cs="Calibri"/>
    </w:rPr>
  </w:style>
  <w:style w:type="paragraph" w:styleId="Pidipagina">
    <w:name w:val="footer"/>
    <w:basedOn w:val="Normale"/>
    <w:link w:val="PidipaginaCarattere"/>
    <w:uiPriority w:val="99"/>
    <w:unhideWhenUsed/>
    <w:rsid w:val="0043058B"/>
    <w:pPr>
      <w:widowControl w:val="0"/>
      <w:tabs>
        <w:tab w:val="center" w:pos="4819"/>
        <w:tab w:val="right" w:pos="9638"/>
      </w:tabs>
      <w:autoSpaceDE w:val="0"/>
      <w:autoSpaceDN w:val="0"/>
      <w:jc w:val="left"/>
      <w:outlineLvl w:val="9"/>
    </w:pPr>
    <w:rPr>
      <w:rFonts w:ascii="Calibri" w:eastAsia="Calibri" w:hAnsi="Calibri" w:cs="Calibri"/>
      <w:b w:val="0"/>
      <w:sz w:val="22"/>
      <w:szCs w:val="22"/>
      <w:lang w:eastAsia="en-US"/>
    </w:rPr>
  </w:style>
  <w:style w:type="character" w:customStyle="1" w:styleId="PidipaginaCarattere">
    <w:name w:val="Piè di pagina Carattere"/>
    <w:basedOn w:val="Carpredefinitoparagrafo"/>
    <w:link w:val="Pidipagina"/>
    <w:uiPriority w:val="99"/>
    <w:rsid w:val="0043058B"/>
    <w:rPr>
      <w:rFonts w:ascii="Calibri" w:eastAsia="Calibri" w:hAnsi="Calibri" w:cs="Calibri"/>
    </w:rPr>
  </w:style>
  <w:style w:type="paragraph" w:styleId="Testocommento">
    <w:name w:val="annotation text"/>
    <w:basedOn w:val="Normale"/>
    <w:link w:val="TestocommentoCarattere"/>
    <w:uiPriority w:val="99"/>
    <w:unhideWhenUsed/>
    <w:rsid w:val="00F9250A"/>
    <w:pPr>
      <w:spacing w:after="160"/>
      <w:jc w:val="left"/>
      <w:outlineLvl w:val="9"/>
    </w:pPr>
    <w:rPr>
      <w:rFonts w:ascii="Calibri" w:eastAsia="Calibri" w:hAnsi="Calibri" w:cs="Calibri"/>
      <w:b w:val="0"/>
      <w:color w:val="000000"/>
      <w:sz w:val="20"/>
      <w:szCs w:val="20"/>
    </w:rPr>
  </w:style>
  <w:style w:type="character" w:customStyle="1" w:styleId="TestocommentoCarattere">
    <w:name w:val="Testo commento Carattere"/>
    <w:basedOn w:val="Carpredefinitoparagrafo"/>
    <w:link w:val="Testocommento"/>
    <w:uiPriority w:val="99"/>
    <w:rsid w:val="00F9250A"/>
    <w:rPr>
      <w:rFonts w:ascii="Calibri" w:eastAsia="Calibri" w:hAnsi="Calibri" w:cs="Calibri"/>
      <w:color w:val="000000"/>
      <w:sz w:val="20"/>
      <w:szCs w:val="20"/>
      <w:lang w:eastAsia="it-IT"/>
    </w:rPr>
  </w:style>
  <w:style w:type="character" w:styleId="Rimandocommento">
    <w:name w:val="annotation reference"/>
    <w:basedOn w:val="Carpredefinitoparagrafo"/>
    <w:uiPriority w:val="99"/>
    <w:semiHidden/>
    <w:unhideWhenUsed/>
    <w:rsid w:val="00F9250A"/>
    <w:rPr>
      <w:sz w:val="16"/>
      <w:szCs w:val="16"/>
    </w:rPr>
  </w:style>
  <w:style w:type="paragraph" w:styleId="Soggettocommento">
    <w:name w:val="annotation subject"/>
    <w:basedOn w:val="Testocommento"/>
    <w:next w:val="Testocommento"/>
    <w:link w:val="SoggettocommentoCarattere"/>
    <w:uiPriority w:val="99"/>
    <w:semiHidden/>
    <w:unhideWhenUsed/>
    <w:rsid w:val="007424E5"/>
    <w:pPr>
      <w:spacing w:after="0"/>
      <w:jc w:val="both"/>
      <w:outlineLvl w:val="1"/>
    </w:pPr>
    <w:rPr>
      <w:rFonts w:ascii="Times New Roman" w:eastAsia="Times New Roman" w:hAnsi="Times New Roman" w:cs="Times New Roman"/>
      <w:b/>
      <w:bCs/>
      <w:color w:val="auto"/>
    </w:rPr>
  </w:style>
  <w:style w:type="character" w:customStyle="1" w:styleId="SoggettocommentoCarattere">
    <w:name w:val="Soggetto commento Carattere"/>
    <w:basedOn w:val="TestocommentoCarattere"/>
    <w:link w:val="Soggettocommento"/>
    <w:uiPriority w:val="99"/>
    <w:semiHidden/>
    <w:rsid w:val="007424E5"/>
    <w:rPr>
      <w:rFonts w:ascii="Times New Roman" w:eastAsia="Times New Roman" w:hAnsi="Times New Roman" w:cs="Times New Roman"/>
      <w:b/>
      <w:bCs/>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06490">
      <w:bodyDiv w:val="1"/>
      <w:marLeft w:val="0"/>
      <w:marRight w:val="0"/>
      <w:marTop w:val="0"/>
      <w:marBottom w:val="0"/>
      <w:divBdr>
        <w:top w:val="none" w:sz="0" w:space="0" w:color="auto"/>
        <w:left w:val="none" w:sz="0" w:space="0" w:color="auto"/>
        <w:bottom w:val="none" w:sz="0" w:space="0" w:color="auto"/>
        <w:right w:val="none" w:sz="0" w:space="0" w:color="auto"/>
      </w:divBdr>
    </w:div>
    <w:div w:id="1279486197">
      <w:bodyDiv w:val="1"/>
      <w:marLeft w:val="0"/>
      <w:marRight w:val="0"/>
      <w:marTop w:val="0"/>
      <w:marBottom w:val="0"/>
      <w:divBdr>
        <w:top w:val="none" w:sz="0" w:space="0" w:color="auto"/>
        <w:left w:val="none" w:sz="0" w:space="0" w:color="auto"/>
        <w:bottom w:val="none" w:sz="0" w:space="0" w:color="auto"/>
        <w:right w:val="none" w:sz="0" w:space="0" w:color="auto"/>
      </w:divBdr>
    </w:div>
    <w:div w:id="1865091932">
      <w:bodyDiv w:val="1"/>
      <w:marLeft w:val="0"/>
      <w:marRight w:val="0"/>
      <w:marTop w:val="0"/>
      <w:marBottom w:val="0"/>
      <w:divBdr>
        <w:top w:val="none" w:sz="0" w:space="0" w:color="auto"/>
        <w:left w:val="none" w:sz="0" w:space="0" w:color="auto"/>
        <w:bottom w:val="none" w:sz="0" w:space="0" w:color="auto"/>
        <w:right w:val="none" w:sz="0" w:space="0" w:color="auto"/>
      </w:divBdr>
    </w:div>
    <w:div w:id="19072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ziabitativi.servizirl.it/serviziabitati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atacchiol\Desktop\cartella%20punteggio%20ISEE%2026%20febbrai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ysClr val="windowText" lastClr="000000">
                    <a:lumMod val="65000"/>
                    <a:lumOff val="35000"/>
                  </a:sysClr>
                </a:solidFill>
              </a:rPr>
              <a:t>ANDAMENTO LINEARE DEL PUNTEGGIO PER LA CONDIZIONE ECONOMICA</a:t>
            </a:r>
          </a:p>
        </c:rich>
      </c:tx>
      <c:layout>
        <c:manualLayout>
          <c:xMode val="edge"/>
          <c:yMode val="edge"/>
          <c:x val="0.18011512827341902"/>
          <c:y val="3.83089687307409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manualLayout>
          <c:layoutTarget val="inner"/>
          <c:xMode val="edge"/>
          <c:yMode val="edge"/>
          <c:x val="0.12767064951540272"/>
          <c:y val="0.10005010544658312"/>
          <c:w val="0.82428266377104975"/>
          <c:h val="0.72400953057655248"/>
        </c:manualLayout>
      </c:layout>
      <c:lineChart>
        <c:grouping val="standard"/>
        <c:varyColors val="0"/>
        <c:ser>
          <c:idx val="0"/>
          <c:order val="0"/>
          <c:tx>
            <c:strRef>
              <c:f>'simulazione peso 4 +2 per alleg'!$D$5</c:f>
              <c:strCache>
                <c:ptCount val="1"/>
                <c:pt idx="0">
                  <c:v>PUNTEGGIO NUOVO</c:v>
                </c:pt>
              </c:strCache>
            </c:strRef>
          </c:tx>
          <c:spPr>
            <a:ln w="28575" cap="rnd">
              <a:solidFill>
                <a:schemeClr val="accent1"/>
              </a:solidFill>
              <a:round/>
            </a:ln>
            <a:effectLst/>
          </c:spPr>
          <c:marker>
            <c:symbol val="none"/>
          </c:marker>
          <c:cat>
            <c:numRef>
              <c:f>'simulazione peso 4 +2 per alleg'!$C$6:$C$70</c:f>
              <c:numCache>
                <c:formatCode>_-* #,##0_-;\-* #,##0_-;_-* "-"??_-;_-@_-</c:formatCode>
                <c:ptCount val="65"/>
                <c:pt idx="0">
                  <c:v>0</c:v>
                </c:pt>
                <c:pt idx="1">
                  <c:v>250</c:v>
                </c:pt>
                <c:pt idx="2">
                  <c:v>500</c:v>
                </c:pt>
                <c:pt idx="3">
                  <c:v>750</c:v>
                </c:pt>
                <c:pt idx="4">
                  <c:v>1000</c:v>
                </c:pt>
                <c:pt idx="5">
                  <c:v>1250</c:v>
                </c:pt>
                <c:pt idx="6">
                  <c:v>1500</c:v>
                </c:pt>
                <c:pt idx="7">
                  <c:v>1750</c:v>
                </c:pt>
                <c:pt idx="8">
                  <c:v>2000</c:v>
                </c:pt>
                <c:pt idx="9">
                  <c:v>2250</c:v>
                </c:pt>
                <c:pt idx="10">
                  <c:v>2500</c:v>
                </c:pt>
                <c:pt idx="11">
                  <c:v>2750</c:v>
                </c:pt>
                <c:pt idx="12">
                  <c:v>3000</c:v>
                </c:pt>
                <c:pt idx="13">
                  <c:v>3250</c:v>
                </c:pt>
                <c:pt idx="14">
                  <c:v>3500</c:v>
                </c:pt>
                <c:pt idx="15">
                  <c:v>3750</c:v>
                </c:pt>
                <c:pt idx="16">
                  <c:v>4000</c:v>
                </c:pt>
                <c:pt idx="17">
                  <c:v>4250</c:v>
                </c:pt>
                <c:pt idx="18">
                  <c:v>4500</c:v>
                </c:pt>
                <c:pt idx="19">
                  <c:v>4750</c:v>
                </c:pt>
                <c:pt idx="20">
                  <c:v>5000</c:v>
                </c:pt>
                <c:pt idx="21">
                  <c:v>5250</c:v>
                </c:pt>
                <c:pt idx="22">
                  <c:v>5500</c:v>
                </c:pt>
                <c:pt idx="23">
                  <c:v>5750</c:v>
                </c:pt>
                <c:pt idx="24">
                  <c:v>6000</c:v>
                </c:pt>
                <c:pt idx="25">
                  <c:v>6250</c:v>
                </c:pt>
                <c:pt idx="26">
                  <c:v>6500</c:v>
                </c:pt>
                <c:pt idx="27">
                  <c:v>6750</c:v>
                </c:pt>
                <c:pt idx="28">
                  <c:v>7000</c:v>
                </c:pt>
                <c:pt idx="29">
                  <c:v>7250</c:v>
                </c:pt>
                <c:pt idx="30">
                  <c:v>7500</c:v>
                </c:pt>
                <c:pt idx="31">
                  <c:v>7750</c:v>
                </c:pt>
                <c:pt idx="32">
                  <c:v>8000</c:v>
                </c:pt>
                <c:pt idx="33">
                  <c:v>8250</c:v>
                </c:pt>
                <c:pt idx="34">
                  <c:v>8500</c:v>
                </c:pt>
                <c:pt idx="35">
                  <c:v>8750</c:v>
                </c:pt>
                <c:pt idx="36">
                  <c:v>9000</c:v>
                </c:pt>
                <c:pt idx="37">
                  <c:v>9250</c:v>
                </c:pt>
                <c:pt idx="38">
                  <c:v>9500</c:v>
                </c:pt>
                <c:pt idx="39">
                  <c:v>9750</c:v>
                </c:pt>
                <c:pt idx="40">
                  <c:v>10000</c:v>
                </c:pt>
                <c:pt idx="41">
                  <c:v>10250</c:v>
                </c:pt>
                <c:pt idx="42">
                  <c:v>10500</c:v>
                </c:pt>
                <c:pt idx="43">
                  <c:v>10750</c:v>
                </c:pt>
                <c:pt idx="44">
                  <c:v>11000</c:v>
                </c:pt>
                <c:pt idx="45">
                  <c:v>11250</c:v>
                </c:pt>
                <c:pt idx="46">
                  <c:v>11500</c:v>
                </c:pt>
                <c:pt idx="47">
                  <c:v>11750</c:v>
                </c:pt>
                <c:pt idx="48">
                  <c:v>12000</c:v>
                </c:pt>
                <c:pt idx="49">
                  <c:v>12250</c:v>
                </c:pt>
                <c:pt idx="50">
                  <c:v>12500</c:v>
                </c:pt>
                <c:pt idx="51">
                  <c:v>12750</c:v>
                </c:pt>
                <c:pt idx="52">
                  <c:v>13000</c:v>
                </c:pt>
                <c:pt idx="53">
                  <c:v>13250</c:v>
                </c:pt>
                <c:pt idx="54">
                  <c:v>13500</c:v>
                </c:pt>
                <c:pt idx="55">
                  <c:v>13750</c:v>
                </c:pt>
                <c:pt idx="56">
                  <c:v>14000</c:v>
                </c:pt>
                <c:pt idx="57">
                  <c:v>14250</c:v>
                </c:pt>
                <c:pt idx="58">
                  <c:v>14500</c:v>
                </c:pt>
                <c:pt idx="59">
                  <c:v>14750</c:v>
                </c:pt>
                <c:pt idx="60">
                  <c:v>15000</c:v>
                </c:pt>
                <c:pt idx="61">
                  <c:v>15250</c:v>
                </c:pt>
                <c:pt idx="62">
                  <c:v>15500</c:v>
                </c:pt>
                <c:pt idx="63">
                  <c:v>15750</c:v>
                </c:pt>
                <c:pt idx="64">
                  <c:v>16000</c:v>
                </c:pt>
              </c:numCache>
            </c:numRef>
          </c:cat>
          <c:val>
            <c:numRef>
              <c:f>'simulazione peso 4 +2 per alleg'!$D$6:$D$70</c:f>
              <c:numCache>
                <c:formatCode>0.000</c:formatCode>
                <c:ptCount val="65"/>
                <c:pt idx="0">
                  <c:v>6</c:v>
                </c:pt>
                <c:pt idx="1">
                  <c:v>5.9380000000000006</c:v>
                </c:pt>
                <c:pt idx="2">
                  <c:v>5.875</c:v>
                </c:pt>
                <c:pt idx="3">
                  <c:v>5.8130000000000006</c:v>
                </c:pt>
                <c:pt idx="4">
                  <c:v>5.75</c:v>
                </c:pt>
                <c:pt idx="5">
                  <c:v>5.6880000000000006</c:v>
                </c:pt>
                <c:pt idx="6">
                  <c:v>5.625</c:v>
                </c:pt>
                <c:pt idx="7">
                  <c:v>5.5630000000000006</c:v>
                </c:pt>
                <c:pt idx="8">
                  <c:v>5.5</c:v>
                </c:pt>
                <c:pt idx="9">
                  <c:v>5.4380000000000006</c:v>
                </c:pt>
                <c:pt idx="10">
                  <c:v>5.375</c:v>
                </c:pt>
                <c:pt idx="11">
                  <c:v>5.3130000000000006</c:v>
                </c:pt>
                <c:pt idx="12">
                  <c:v>5.25</c:v>
                </c:pt>
                <c:pt idx="13">
                  <c:v>5.1880000000000006</c:v>
                </c:pt>
                <c:pt idx="14">
                  <c:v>5.125</c:v>
                </c:pt>
                <c:pt idx="15">
                  <c:v>5.0630000000000006</c:v>
                </c:pt>
                <c:pt idx="16">
                  <c:v>5</c:v>
                </c:pt>
                <c:pt idx="17">
                  <c:v>4.9380000000000006</c:v>
                </c:pt>
                <c:pt idx="18">
                  <c:v>4.875</c:v>
                </c:pt>
                <c:pt idx="19">
                  <c:v>4.8130000000000006</c:v>
                </c:pt>
                <c:pt idx="20">
                  <c:v>4.75</c:v>
                </c:pt>
                <c:pt idx="21">
                  <c:v>4.6880000000000006</c:v>
                </c:pt>
                <c:pt idx="22">
                  <c:v>4.625</c:v>
                </c:pt>
                <c:pt idx="23">
                  <c:v>4.5630000000000006</c:v>
                </c:pt>
                <c:pt idx="24">
                  <c:v>4.5</c:v>
                </c:pt>
                <c:pt idx="25">
                  <c:v>4.4380000000000006</c:v>
                </c:pt>
                <c:pt idx="26">
                  <c:v>4.375</c:v>
                </c:pt>
                <c:pt idx="27">
                  <c:v>4.3130000000000006</c:v>
                </c:pt>
                <c:pt idx="28">
                  <c:v>4.25</c:v>
                </c:pt>
                <c:pt idx="29">
                  <c:v>4.1880000000000006</c:v>
                </c:pt>
                <c:pt idx="30">
                  <c:v>4.125</c:v>
                </c:pt>
                <c:pt idx="31">
                  <c:v>4.0630000000000006</c:v>
                </c:pt>
                <c:pt idx="32">
                  <c:v>4</c:v>
                </c:pt>
                <c:pt idx="33">
                  <c:v>3.9379999999999997</c:v>
                </c:pt>
                <c:pt idx="34">
                  <c:v>3.875</c:v>
                </c:pt>
                <c:pt idx="35">
                  <c:v>3.8129999999999997</c:v>
                </c:pt>
                <c:pt idx="36">
                  <c:v>3.75</c:v>
                </c:pt>
                <c:pt idx="37">
                  <c:v>3.6879999999999997</c:v>
                </c:pt>
                <c:pt idx="38">
                  <c:v>3.625</c:v>
                </c:pt>
                <c:pt idx="39">
                  <c:v>3.5629999999999997</c:v>
                </c:pt>
                <c:pt idx="40">
                  <c:v>3.5</c:v>
                </c:pt>
                <c:pt idx="41">
                  <c:v>3.4379999999999997</c:v>
                </c:pt>
                <c:pt idx="42">
                  <c:v>3.375</c:v>
                </c:pt>
                <c:pt idx="43">
                  <c:v>3.3129999999999997</c:v>
                </c:pt>
                <c:pt idx="44">
                  <c:v>3.25</c:v>
                </c:pt>
                <c:pt idx="45">
                  <c:v>3.1879999999999997</c:v>
                </c:pt>
                <c:pt idx="46">
                  <c:v>3.125</c:v>
                </c:pt>
                <c:pt idx="47">
                  <c:v>3.0629999999999997</c:v>
                </c:pt>
                <c:pt idx="48">
                  <c:v>3</c:v>
                </c:pt>
                <c:pt idx="49">
                  <c:v>2.9379999999999997</c:v>
                </c:pt>
                <c:pt idx="50">
                  <c:v>2.875</c:v>
                </c:pt>
                <c:pt idx="51">
                  <c:v>2.8129999999999997</c:v>
                </c:pt>
                <c:pt idx="52">
                  <c:v>2.75</c:v>
                </c:pt>
                <c:pt idx="53">
                  <c:v>2.6879999999999997</c:v>
                </c:pt>
                <c:pt idx="54">
                  <c:v>2.625</c:v>
                </c:pt>
                <c:pt idx="55">
                  <c:v>2.5629999999999997</c:v>
                </c:pt>
                <c:pt idx="56">
                  <c:v>2.5</c:v>
                </c:pt>
                <c:pt idx="57">
                  <c:v>2.4380000000000002</c:v>
                </c:pt>
                <c:pt idx="58">
                  <c:v>2.375</c:v>
                </c:pt>
                <c:pt idx="59">
                  <c:v>2.3130000000000002</c:v>
                </c:pt>
                <c:pt idx="60">
                  <c:v>2.25</c:v>
                </c:pt>
                <c:pt idx="61">
                  <c:v>2.1880000000000002</c:v>
                </c:pt>
                <c:pt idx="62">
                  <c:v>2.125</c:v>
                </c:pt>
                <c:pt idx="63">
                  <c:v>2.0630000000000002</c:v>
                </c:pt>
                <c:pt idx="64">
                  <c:v>2</c:v>
                </c:pt>
              </c:numCache>
            </c:numRef>
          </c:val>
          <c:smooth val="0"/>
          <c:extLst>
            <c:ext xmlns:c16="http://schemas.microsoft.com/office/drawing/2014/chart" uri="{C3380CC4-5D6E-409C-BE32-E72D297353CC}">
              <c16:uniqueId val="{00000000-5CC1-408F-A97A-85698B0ED4CD}"/>
            </c:ext>
          </c:extLst>
        </c:ser>
        <c:dLbls>
          <c:showLegendKey val="0"/>
          <c:showVal val="0"/>
          <c:showCatName val="0"/>
          <c:showSerName val="0"/>
          <c:showPercent val="0"/>
          <c:showBubbleSize val="0"/>
        </c:dLbls>
        <c:smooth val="0"/>
        <c:axId val="945314040"/>
        <c:axId val="945314400"/>
      </c:lineChart>
      <c:catAx>
        <c:axId val="9453140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it-IT" sz="900" b="1"/>
                  <a:t>valore ISEE del nucleo familiare</a:t>
                </a:r>
              </a:p>
            </c:rich>
          </c:tx>
          <c:layout>
            <c:manualLayout>
              <c:xMode val="edge"/>
              <c:yMode val="edge"/>
              <c:x val="0.39514912264935548"/>
              <c:y val="0.931477894926834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title>
        <c:numFmt formatCode="_-* #,##0_-;\-* #,##0_-;_-* &quot;-&quot;??_-;_-@_-"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crossAx val="945314400"/>
        <c:crosses val="autoZero"/>
        <c:auto val="1"/>
        <c:lblAlgn val="ctr"/>
        <c:lblOffset val="100"/>
        <c:noMultiLvlLbl val="0"/>
      </c:catAx>
      <c:valAx>
        <c:axId val="945314400"/>
        <c:scaling>
          <c:orientation val="minMax"/>
          <c:max val="6"/>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it-IT" sz="900" b="1"/>
                  <a:t>punteggio  per </a:t>
                </a:r>
                <a:r>
                  <a:rPr lang="it-IT" sz="900" b="1" baseline="0"/>
                  <a:t>  la  condizione   economica</a:t>
                </a:r>
                <a:endParaRPr lang="it-IT" sz="900" b="1"/>
              </a:p>
            </c:rich>
          </c:tx>
          <c:layout>
            <c:manualLayout>
              <c:xMode val="edge"/>
              <c:yMode val="edge"/>
              <c:x val="1.87592420422442E-2"/>
              <c:y val="0.2401340874465793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crossAx val="945314040"/>
        <c:crosses val="autoZero"/>
        <c:crossBetween val="between"/>
        <c:majorUnit val="0.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D7A2-D283-4964-9398-B6400F66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7245</Words>
  <Characters>41303</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Bovio</dc:creator>
  <cp:keywords/>
  <dc:description/>
  <cp:lastModifiedBy>Silvia Moreschi</cp:lastModifiedBy>
  <cp:revision>2</cp:revision>
  <cp:lastPrinted>2025-10-02T08:59:00Z</cp:lastPrinted>
  <dcterms:created xsi:type="dcterms:W3CDTF">2026-04-08T06:48:00Z</dcterms:created>
  <dcterms:modified xsi:type="dcterms:W3CDTF">2026-04-08T06:48:00Z</dcterms:modified>
</cp:coreProperties>
</file>