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26300" w14:textId="77777777" w:rsidR="00654518" w:rsidRPr="000269C7" w:rsidRDefault="00654518" w:rsidP="00654518">
      <w:pPr>
        <w:pStyle w:val="Title"/>
        <w:spacing w:after="120"/>
        <w:rPr>
          <w:rFonts w:ascii="Arial" w:hAnsi="Arial" w:cs="Arial"/>
          <w:sz w:val="28"/>
          <w:szCs w:val="28"/>
        </w:rPr>
      </w:pPr>
      <w:r w:rsidRPr="000269C7">
        <w:rPr>
          <w:rFonts w:ascii="Arial" w:hAnsi="Arial" w:cs="Arial"/>
          <w:sz w:val="28"/>
          <w:szCs w:val="28"/>
        </w:rPr>
        <w:t>C</w:t>
      </w:r>
      <w:r w:rsidR="007F4FD2">
        <w:rPr>
          <w:rFonts w:ascii="Arial" w:hAnsi="Arial" w:cs="Arial"/>
          <w:sz w:val="28"/>
          <w:szCs w:val="28"/>
        </w:rPr>
        <w:t>OMUNE</w:t>
      </w:r>
      <w:r w:rsidRPr="000269C7">
        <w:rPr>
          <w:rFonts w:ascii="Arial" w:hAnsi="Arial" w:cs="Arial"/>
          <w:sz w:val="28"/>
          <w:szCs w:val="28"/>
        </w:rPr>
        <w:t xml:space="preserve"> DI </w:t>
      </w:r>
      <w:r w:rsidR="00B354B5" w:rsidRPr="00310432">
        <w:rPr>
          <w:rFonts w:ascii="Arial" w:hAnsi="Arial" w:cs="Arial"/>
          <w:sz w:val="28"/>
          <w:szCs w:val="28"/>
          <w:highlight w:val="yellow"/>
        </w:rPr>
        <w:t>[</w:t>
      </w:r>
      <w:r w:rsidR="00B354B5" w:rsidRPr="00310432">
        <w:rPr>
          <w:rFonts w:ascii="Times New Roman" w:hAnsi="Times New Roman"/>
          <w:sz w:val="28"/>
          <w:szCs w:val="28"/>
          <w:highlight w:val="yellow"/>
        </w:rPr>
        <w:t>●</w:t>
      </w:r>
      <w:r w:rsidR="00B354B5" w:rsidRPr="00310432">
        <w:rPr>
          <w:rFonts w:ascii="Arial" w:hAnsi="Arial" w:cs="Arial"/>
          <w:sz w:val="28"/>
          <w:szCs w:val="28"/>
          <w:highlight w:val="yellow"/>
        </w:rPr>
        <w:t>]</w:t>
      </w:r>
      <w:r w:rsidRPr="000269C7">
        <w:rPr>
          <w:rFonts w:ascii="Arial" w:hAnsi="Arial" w:cs="Arial"/>
          <w:sz w:val="28"/>
          <w:szCs w:val="28"/>
        </w:rPr>
        <w:t xml:space="preserve"> </w:t>
      </w:r>
    </w:p>
    <w:p w14:paraId="73A26301" w14:textId="77777777" w:rsidR="00654518" w:rsidRPr="000269C7" w:rsidRDefault="00654518" w:rsidP="00654518">
      <w:pPr>
        <w:pStyle w:val="Title"/>
        <w:spacing w:after="120"/>
        <w:rPr>
          <w:rFonts w:ascii="Arial" w:hAnsi="Arial" w:cs="Arial"/>
          <w:sz w:val="28"/>
          <w:szCs w:val="28"/>
        </w:rPr>
      </w:pPr>
      <w:r w:rsidRPr="000269C7">
        <w:rPr>
          <w:rFonts w:ascii="Arial" w:hAnsi="Arial" w:cs="Arial"/>
          <w:sz w:val="28"/>
          <w:szCs w:val="28"/>
        </w:rPr>
        <w:t xml:space="preserve">Provincia di </w:t>
      </w:r>
      <w:r w:rsidR="00B450BF">
        <w:rPr>
          <w:rFonts w:ascii="Arial" w:hAnsi="Arial" w:cs="Arial"/>
          <w:sz w:val="28"/>
          <w:szCs w:val="28"/>
        </w:rPr>
        <w:t>Monza Brianza</w:t>
      </w:r>
    </w:p>
    <w:p w14:paraId="73A26302" w14:textId="77777777" w:rsidR="00654518" w:rsidRPr="000269C7" w:rsidRDefault="00654518" w:rsidP="00654518">
      <w:pPr>
        <w:spacing w:after="120"/>
        <w:jc w:val="both"/>
        <w:rPr>
          <w:rFonts w:ascii="Arial" w:hAnsi="Arial" w:cs="Arial"/>
        </w:rPr>
      </w:pPr>
    </w:p>
    <w:p w14:paraId="73A26303" w14:textId="77777777" w:rsidR="00654518" w:rsidRPr="000269C7" w:rsidRDefault="00654518" w:rsidP="00654518">
      <w:pPr>
        <w:spacing w:after="120"/>
        <w:jc w:val="both"/>
        <w:rPr>
          <w:rFonts w:ascii="Arial" w:hAnsi="Arial" w:cs="Arial"/>
        </w:rPr>
      </w:pPr>
    </w:p>
    <w:p w14:paraId="73A26304" w14:textId="30342B4A" w:rsidR="00C62781" w:rsidRPr="000269C7" w:rsidRDefault="00654518" w:rsidP="00431C59">
      <w:pPr>
        <w:pStyle w:val="BodyTextIndent"/>
        <w:rPr>
          <w:rFonts w:ascii="Arial" w:hAnsi="Arial" w:cs="Arial"/>
        </w:rPr>
      </w:pPr>
      <w:r w:rsidRPr="000269C7">
        <w:rPr>
          <w:rFonts w:ascii="Arial" w:hAnsi="Arial" w:cs="Arial"/>
        </w:rPr>
        <w:t>OGGETTO:</w:t>
      </w:r>
      <w:r w:rsidRPr="000269C7">
        <w:rPr>
          <w:rFonts w:ascii="Arial" w:hAnsi="Arial" w:cs="Arial"/>
        </w:rPr>
        <w:tab/>
      </w:r>
      <w:r w:rsidR="00024AD2" w:rsidRPr="00024AD2">
        <w:rPr>
          <w:rFonts w:ascii="Arial" w:hAnsi="Arial" w:cs="Arial"/>
        </w:rPr>
        <w:t>Operazione di aggregazione societaria tra</w:t>
      </w:r>
      <w:r w:rsidR="00024AD2" w:rsidRPr="00024AD2">
        <w:rPr>
          <w:rFonts w:ascii="Arial" w:hAnsi="Arial" w:cs="Arial"/>
          <w:b w:val="0"/>
          <w:bCs w:val="0"/>
        </w:rPr>
        <w:t xml:space="preserve"> </w:t>
      </w:r>
      <w:r w:rsidR="00024AD2" w:rsidRPr="00024AD2">
        <w:rPr>
          <w:rFonts w:ascii="Arial" w:hAnsi="Arial" w:cs="Arial"/>
        </w:rPr>
        <w:t>Brianzacque S.r.l. e le società del Gruppo BEA (Brianza Energia Ambiente S.p.A. e Bea Gestioni S.p.A.)</w:t>
      </w:r>
      <w:r w:rsidR="007A336C">
        <w:rPr>
          <w:rFonts w:ascii="Arial" w:hAnsi="Arial" w:cs="Arial"/>
        </w:rPr>
        <w:t>. Approvazioni</w:t>
      </w:r>
      <w:r w:rsidR="00024AD2" w:rsidRPr="00024AD2">
        <w:rPr>
          <w:rFonts w:ascii="Arial" w:hAnsi="Arial" w:cs="Arial"/>
        </w:rPr>
        <w:t xml:space="preserve"> e </w:t>
      </w:r>
      <w:r w:rsidR="008D5EDF">
        <w:rPr>
          <w:rFonts w:ascii="Arial" w:hAnsi="Arial" w:cs="Arial"/>
        </w:rPr>
        <w:t>determinazioni</w:t>
      </w:r>
      <w:r w:rsidR="008D5EDF" w:rsidRPr="00024AD2">
        <w:rPr>
          <w:rFonts w:ascii="Arial" w:hAnsi="Arial" w:cs="Arial"/>
        </w:rPr>
        <w:t xml:space="preserve"> </w:t>
      </w:r>
      <w:r w:rsidR="00024AD2" w:rsidRPr="00024AD2">
        <w:rPr>
          <w:rFonts w:ascii="Arial" w:hAnsi="Arial" w:cs="Arial"/>
        </w:rPr>
        <w:t xml:space="preserve">conseguenti </w:t>
      </w:r>
    </w:p>
    <w:p w14:paraId="73A26305" w14:textId="77777777" w:rsidR="00654518" w:rsidRPr="000269C7" w:rsidRDefault="00654518" w:rsidP="00654518">
      <w:pPr>
        <w:spacing w:after="120"/>
        <w:jc w:val="both"/>
        <w:rPr>
          <w:rFonts w:ascii="Arial" w:hAnsi="Arial" w:cs="Arial"/>
        </w:rPr>
      </w:pPr>
    </w:p>
    <w:p w14:paraId="73A26306" w14:textId="77777777" w:rsidR="00654518" w:rsidRPr="000269C7" w:rsidRDefault="00654518" w:rsidP="00654518">
      <w:pPr>
        <w:pStyle w:val="Heading3"/>
        <w:spacing w:after="120"/>
        <w:rPr>
          <w:rFonts w:ascii="Arial" w:hAnsi="Arial" w:cs="Arial"/>
        </w:rPr>
      </w:pPr>
      <w:r w:rsidRPr="000269C7">
        <w:rPr>
          <w:rFonts w:ascii="Arial" w:hAnsi="Arial" w:cs="Arial"/>
        </w:rPr>
        <w:t>IL CONSIGLIO COMUNALE</w:t>
      </w:r>
    </w:p>
    <w:p w14:paraId="73A26307" w14:textId="77777777" w:rsidR="00FA244C" w:rsidRPr="000269C7" w:rsidRDefault="00FA244C" w:rsidP="00654518">
      <w:pPr>
        <w:spacing w:after="120"/>
        <w:jc w:val="center"/>
        <w:rPr>
          <w:rFonts w:ascii="Arial" w:hAnsi="Arial" w:cs="Arial"/>
        </w:rPr>
      </w:pPr>
    </w:p>
    <w:p w14:paraId="73A26308" w14:textId="77777777" w:rsidR="00654518" w:rsidRPr="000269C7" w:rsidRDefault="00654518" w:rsidP="00654518">
      <w:pPr>
        <w:spacing w:after="120"/>
        <w:jc w:val="both"/>
        <w:rPr>
          <w:rFonts w:ascii="Arial" w:hAnsi="Arial" w:cs="Arial"/>
          <w:b/>
        </w:rPr>
      </w:pPr>
      <w:r w:rsidRPr="000269C7">
        <w:rPr>
          <w:rFonts w:ascii="Arial" w:hAnsi="Arial" w:cs="Arial"/>
          <w:b/>
        </w:rPr>
        <w:t>PREMESSO</w:t>
      </w:r>
    </w:p>
    <w:p w14:paraId="73A26309" w14:textId="36CAF769" w:rsidR="00C84529" w:rsidRPr="000269C7" w:rsidRDefault="00B24F36" w:rsidP="00AF4100">
      <w:pPr>
        <w:spacing w:after="120"/>
        <w:jc w:val="both"/>
        <w:rPr>
          <w:rFonts w:ascii="Arial" w:hAnsi="Arial" w:cs="Arial"/>
        </w:rPr>
      </w:pPr>
      <w:r w:rsidRPr="000269C7">
        <w:rPr>
          <w:rFonts w:ascii="Arial" w:hAnsi="Arial" w:cs="Arial"/>
          <w:b/>
        </w:rPr>
        <w:t xml:space="preserve">- </w:t>
      </w:r>
      <w:r w:rsidR="00B233A4" w:rsidRPr="000269C7">
        <w:rPr>
          <w:rFonts w:ascii="Arial" w:hAnsi="Arial" w:cs="Arial"/>
        </w:rPr>
        <w:t xml:space="preserve">che la società </w:t>
      </w:r>
      <w:r w:rsidR="00525449">
        <w:rPr>
          <w:rFonts w:ascii="Arial" w:hAnsi="Arial" w:cs="Arial"/>
        </w:rPr>
        <w:t>Brianzacque</w:t>
      </w:r>
      <w:r w:rsidR="00B233A4" w:rsidRPr="000269C7">
        <w:rPr>
          <w:rFonts w:ascii="Arial" w:hAnsi="Arial" w:cs="Arial"/>
        </w:rPr>
        <w:t xml:space="preserve"> S.r.l.</w:t>
      </w:r>
      <w:r w:rsidR="00137A87">
        <w:rPr>
          <w:rFonts w:ascii="Arial" w:hAnsi="Arial" w:cs="Arial"/>
        </w:rPr>
        <w:t xml:space="preserve"> (di seguito, anche, solo </w:t>
      </w:r>
      <w:r w:rsidR="003466B2">
        <w:rPr>
          <w:rFonts w:ascii="Arial" w:hAnsi="Arial" w:cs="Arial"/>
        </w:rPr>
        <w:t>“</w:t>
      </w:r>
      <w:r w:rsidR="00FA2AC8">
        <w:rPr>
          <w:rFonts w:ascii="Arial" w:hAnsi="Arial" w:cs="Arial"/>
          <w:b/>
          <w:bCs/>
        </w:rPr>
        <w:t>BZA</w:t>
      </w:r>
      <w:r w:rsidR="003466B2">
        <w:rPr>
          <w:rFonts w:ascii="Arial" w:hAnsi="Arial" w:cs="Arial"/>
        </w:rPr>
        <w:t>”</w:t>
      </w:r>
      <w:r w:rsidR="00137A87">
        <w:rPr>
          <w:rFonts w:ascii="Arial" w:hAnsi="Arial" w:cs="Arial"/>
        </w:rPr>
        <w:t>)</w:t>
      </w:r>
      <w:r w:rsidR="00B233A4" w:rsidRPr="000269C7">
        <w:rPr>
          <w:rFonts w:ascii="Arial" w:hAnsi="Arial" w:cs="Arial"/>
        </w:rPr>
        <w:t xml:space="preserve"> </w:t>
      </w:r>
      <w:r w:rsidR="001861F8">
        <w:rPr>
          <w:rFonts w:ascii="Arial" w:hAnsi="Arial" w:cs="Arial"/>
        </w:rPr>
        <w:t>–</w:t>
      </w:r>
      <w:r w:rsidR="00E15228" w:rsidRPr="000269C7">
        <w:rPr>
          <w:rFonts w:ascii="Arial" w:hAnsi="Arial" w:cs="Arial"/>
        </w:rPr>
        <w:t xml:space="preserve"> </w:t>
      </w:r>
      <w:r w:rsidR="008E0F83" w:rsidRPr="000269C7">
        <w:rPr>
          <w:rFonts w:ascii="Arial" w:hAnsi="Arial" w:cs="Arial"/>
        </w:rPr>
        <w:t>i</w:t>
      </w:r>
      <w:r w:rsidRPr="000269C7">
        <w:rPr>
          <w:rFonts w:ascii="Arial" w:hAnsi="Arial" w:cs="Arial"/>
        </w:rPr>
        <w:t xml:space="preserve"> cui Soci </w:t>
      </w:r>
      <w:r w:rsidR="00B233A4" w:rsidRPr="000269C7">
        <w:rPr>
          <w:rFonts w:ascii="Arial" w:hAnsi="Arial" w:cs="Arial"/>
        </w:rPr>
        <w:t>si identificano nella</w:t>
      </w:r>
      <w:r w:rsidR="008E0F83" w:rsidRPr="000269C7">
        <w:rPr>
          <w:rFonts w:ascii="Arial" w:hAnsi="Arial" w:cs="Arial"/>
        </w:rPr>
        <w:t xml:space="preserve"> </w:t>
      </w:r>
      <w:r w:rsidR="00804F29" w:rsidRPr="000269C7">
        <w:rPr>
          <w:rFonts w:ascii="Arial" w:hAnsi="Arial" w:cs="Arial"/>
        </w:rPr>
        <w:t xml:space="preserve">Provincia di </w:t>
      </w:r>
      <w:r w:rsidR="00885200">
        <w:rPr>
          <w:rFonts w:ascii="Arial" w:hAnsi="Arial" w:cs="Arial"/>
        </w:rPr>
        <w:t xml:space="preserve">Monza </w:t>
      </w:r>
      <w:r w:rsidR="00DD7ED2">
        <w:rPr>
          <w:rFonts w:ascii="Arial" w:hAnsi="Arial" w:cs="Arial"/>
        </w:rPr>
        <w:t xml:space="preserve">e </w:t>
      </w:r>
      <w:r w:rsidR="000F42E3">
        <w:rPr>
          <w:rFonts w:ascii="Arial" w:hAnsi="Arial" w:cs="Arial"/>
        </w:rPr>
        <w:t xml:space="preserve">della </w:t>
      </w:r>
      <w:r w:rsidR="00885200">
        <w:rPr>
          <w:rFonts w:ascii="Arial" w:hAnsi="Arial" w:cs="Arial"/>
        </w:rPr>
        <w:t>Brianza</w:t>
      </w:r>
      <w:r w:rsidR="00804F29" w:rsidRPr="000269C7">
        <w:rPr>
          <w:rFonts w:ascii="Arial" w:hAnsi="Arial" w:cs="Arial"/>
        </w:rPr>
        <w:t xml:space="preserve">, che ne detiene il </w:t>
      </w:r>
      <w:r w:rsidR="00885200">
        <w:rPr>
          <w:rFonts w:ascii="Arial" w:hAnsi="Arial" w:cs="Arial"/>
        </w:rPr>
        <w:t>13,7594</w:t>
      </w:r>
      <w:r w:rsidR="00804F29" w:rsidRPr="000269C7">
        <w:rPr>
          <w:rFonts w:ascii="Arial" w:hAnsi="Arial" w:cs="Arial"/>
        </w:rPr>
        <w:t xml:space="preserve">%, </w:t>
      </w:r>
      <w:r w:rsidR="00004C79" w:rsidRPr="000269C7">
        <w:rPr>
          <w:rFonts w:ascii="Arial" w:hAnsi="Arial" w:cs="Arial"/>
        </w:rPr>
        <w:t xml:space="preserve">e in </w:t>
      </w:r>
      <w:r w:rsidR="008E0F83" w:rsidRPr="000269C7">
        <w:rPr>
          <w:rFonts w:ascii="Arial" w:hAnsi="Arial" w:cs="Arial"/>
        </w:rPr>
        <w:t xml:space="preserve">n. </w:t>
      </w:r>
      <w:r w:rsidR="00D9115D">
        <w:rPr>
          <w:rFonts w:ascii="Arial" w:hAnsi="Arial" w:cs="Arial"/>
        </w:rPr>
        <w:t>55</w:t>
      </w:r>
      <w:r w:rsidRPr="000269C7">
        <w:rPr>
          <w:rFonts w:ascii="Arial" w:hAnsi="Arial" w:cs="Arial"/>
        </w:rPr>
        <w:t xml:space="preserve"> C</w:t>
      </w:r>
      <w:r w:rsidR="008E0F83" w:rsidRPr="000269C7">
        <w:rPr>
          <w:rFonts w:ascii="Arial" w:hAnsi="Arial" w:cs="Arial"/>
        </w:rPr>
        <w:t xml:space="preserve">omuni, </w:t>
      </w:r>
      <w:r w:rsidR="00804F29" w:rsidRPr="000269C7">
        <w:rPr>
          <w:rFonts w:ascii="Arial" w:hAnsi="Arial" w:cs="Arial"/>
        </w:rPr>
        <w:t xml:space="preserve">che ne detengono una quota </w:t>
      </w:r>
      <w:r w:rsidRPr="000269C7">
        <w:rPr>
          <w:rFonts w:ascii="Arial" w:hAnsi="Arial" w:cs="Arial"/>
        </w:rPr>
        <w:t>prop</w:t>
      </w:r>
      <w:r w:rsidR="00804F29" w:rsidRPr="000269C7">
        <w:rPr>
          <w:rFonts w:ascii="Arial" w:hAnsi="Arial" w:cs="Arial"/>
        </w:rPr>
        <w:t>orzionale al numero di abitanti di ciascun Comune</w:t>
      </w:r>
      <w:r w:rsidR="00B233A4" w:rsidRPr="000269C7">
        <w:rPr>
          <w:rFonts w:ascii="Arial" w:hAnsi="Arial" w:cs="Arial"/>
        </w:rPr>
        <w:t xml:space="preserve"> </w:t>
      </w:r>
      <w:r w:rsidR="00B83827">
        <w:rPr>
          <w:rFonts w:ascii="Arial" w:hAnsi="Arial" w:cs="Arial"/>
        </w:rPr>
        <w:t>–</w:t>
      </w:r>
      <w:r w:rsidR="00B83827" w:rsidRPr="00D9115D">
        <w:rPr>
          <w:rFonts w:ascii="Arial" w:hAnsi="Arial" w:cs="Arial"/>
        </w:rPr>
        <w:t xml:space="preserve">gestisce </w:t>
      </w:r>
      <w:r w:rsidR="00D9115D" w:rsidRPr="000269C7">
        <w:rPr>
          <w:rFonts w:ascii="Arial" w:hAnsi="Arial" w:cs="Arial"/>
        </w:rPr>
        <w:t xml:space="preserve">il Servizio Idrico Integrato (SII) </w:t>
      </w:r>
      <w:r w:rsidR="00AF4100">
        <w:rPr>
          <w:rFonts w:ascii="Arial" w:hAnsi="Arial" w:cs="Arial"/>
        </w:rPr>
        <w:t>nell</w:t>
      </w:r>
      <w:r w:rsidR="003466B2">
        <w:rPr>
          <w:rFonts w:ascii="Arial" w:hAnsi="Arial" w:cs="Arial"/>
        </w:rPr>
        <w:t>’</w:t>
      </w:r>
      <w:r w:rsidR="00A17D78" w:rsidRPr="000269C7">
        <w:rPr>
          <w:rFonts w:ascii="Arial" w:hAnsi="Arial" w:cs="Arial"/>
        </w:rPr>
        <w:t>ATO</w:t>
      </w:r>
      <w:r w:rsidR="00AF4100">
        <w:rPr>
          <w:rFonts w:ascii="Arial" w:hAnsi="Arial" w:cs="Arial"/>
        </w:rPr>
        <w:t xml:space="preserve"> di Monza e della Brianza</w:t>
      </w:r>
      <w:r w:rsidR="00597F68">
        <w:rPr>
          <w:rFonts w:ascii="Arial" w:hAnsi="Arial" w:cs="Arial"/>
        </w:rPr>
        <w:t xml:space="preserve"> e si</w:t>
      </w:r>
      <w:r w:rsidR="00597F68" w:rsidRPr="00597F68">
        <w:rPr>
          <w:rFonts w:ascii="Arial" w:hAnsi="Arial" w:cs="Arial"/>
        </w:rPr>
        <w:t xml:space="preserve"> occupa dell</w:t>
      </w:r>
      <w:r w:rsidR="003466B2">
        <w:rPr>
          <w:rFonts w:ascii="Arial" w:hAnsi="Arial" w:cs="Arial"/>
        </w:rPr>
        <w:t>’</w:t>
      </w:r>
      <w:r w:rsidR="00597F68" w:rsidRPr="00597F68">
        <w:rPr>
          <w:rFonts w:ascii="Arial" w:hAnsi="Arial" w:cs="Arial"/>
        </w:rPr>
        <w:t xml:space="preserve">intera filiera </w:t>
      </w:r>
      <w:r w:rsidR="00597F68">
        <w:rPr>
          <w:rFonts w:ascii="Arial" w:hAnsi="Arial" w:cs="Arial"/>
        </w:rPr>
        <w:t>dell</w:t>
      </w:r>
      <w:r w:rsidR="003466B2">
        <w:rPr>
          <w:rFonts w:ascii="Arial" w:hAnsi="Arial" w:cs="Arial"/>
        </w:rPr>
        <w:t>’</w:t>
      </w:r>
      <w:r w:rsidR="00597F68">
        <w:rPr>
          <w:rFonts w:ascii="Arial" w:hAnsi="Arial" w:cs="Arial"/>
        </w:rPr>
        <w:t>acqua (</w:t>
      </w:r>
      <w:r w:rsidR="00597F68" w:rsidRPr="00597F68">
        <w:rPr>
          <w:rFonts w:ascii="Arial" w:hAnsi="Arial" w:cs="Arial"/>
        </w:rPr>
        <w:t>acquedotto, fognatura, depurazione</w:t>
      </w:r>
      <w:r w:rsidR="00597F68">
        <w:rPr>
          <w:rFonts w:ascii="Arial" w:hAnsi="Arial" w:cs="Arial"/>
        </w:rPr>
        <w:t>)</w:t>
      </w:r>
      <w:r w:rsidR="00E15228" w:rsidRPr="000269C7">
        <w:rPr>
          <w:rFonts w:ascii="Arial" w:hAnsi="Arial" w:cs="Arial"/>
        </w:rPr>
        <w:t>;</w:t>
      </w:r>
    </w:p>
    <w:p w14:paraId="73A2630A" w14:textId="51FBD67A" w:rsidR="00C85F9D" w:rsidRDefault="00C85F9D" w:rsidP="00B24F36">
      <w:pPr>
        <w:spacing w:after="120"/>
        <w:jc w:val="both"/>
        <w:rPr>
          <w:rFonts w:ascii="Arial" w:hAnsi="Arial" w:cs="Arial"/>
        </w:rPr>
      </w:pPr>
      <w:r w:rsidRPr="000269C7">
        <w:rPr>
          <w:rFonts w:ascii="Arial" w:hAnsi="Arial" w:cs="Arial"/>
        </w:rPr>
        <w:t>-</w:t>
      </w:r>
      <w:r w:rsidR="00597F68">
        <w:rPr>
          <w:rFonts w:ascii="Arial" w:hAnsi="Arial" w:cs="Arial"/>
        </w:rPr>
        <w:t xml:space="preserve"> </w:t>
      </w:r>
      <w:r w:rsidR="00AF1B60">
        <w:rPr>
          <w:rFonts w:ascii="Arial" w:hAnsi="Arial" w:cs="Arial"/>
        </w:rPr>
        <w:t xml:space="preserve">che </w:t>
      </w:r>
      <w:r w:rsidR="00597F68">
        <w:rPr>
          <w:rFonts w:ascii="Arial" w:hAnsi="Arial" w:cs="Arial"/>
        </w:rPr>
        <w:t xml:space="preserve">la società </w:t>
      </w:r>
      <w:r w:rsidR="00597F68" w:rsidRPr="00597F68">
        <w:rPr>
          <w:rFonts w:ascii="Arial" w:hAnsi="Arial" w:cs="Arial"/>
        </w:rPr>
        <w:t>Brianza Energia Ambiente S.p.A.</w:t>
      </w:r>
      <w:r w:rsidR="00137A87">
        <w:rPr>
          <w:rFonts w:ascii="Arial" w:hAnsi="Arial" w:cs="Arial"/>
        </w:rPr>
        <w:t xml:space="preserve"> (di seguito, anche, solo </w:t>
      </w:r>
      <w:r w:rsidR="003466B2">
        <w:rPr>
          <w:rFonts w:ascii="Arial" w:hAnsi="Arial" w:cs="Arial"/>
        </w:rPr>
        <w:t>“</w:t>
      </w:r>
      <w:r w:rsidR="00137A87" w:rsidRPr="00137A87">
        <w:rPr>
          <w:rFonts w:ascii="Arial" w:hAnsi="Arial" w:cs="Arial"/>
          <w:b/>
          <w:bCs/>
        </w:rPr>
        <w:t>BEA</w:t>
      </w:r>
      <w:r w:rsidR="003466B2">
        <w:rPr>
          <w:rFonts w:ascii="Arial" w:hAnsi="Arial" w:cs="Arial"/>
        </w:rPr>
        <w:t>”</w:t>
      </w:r>
      <w:r w:rsidR="00137A87">
        <w:rPr>
          <w:rFonts w:ascii="Arial" w:hAnsi="Arial" w:cs="Arial"/>
        </w:rPr>
        <w:t>)</w:t>
      </w:r>
      <w:r w:rsidR="00597F68" w:rsidRPr="00597F68">
        <w:rPr>
          <w:rFonts w:ascii="Arial" w:hAnsi="Arial" w:cs="Arial"/>
        </w:rPr>
        <w:t xml:space="preserve"> è una società </w:t>
      </w:r>
      <w:r w:rsidR="00DD7ED2">
        <w:rPr>
          <w:rFonts w:ascii="Arial" w:hAnsi="Arial" w:cs="Arial"/>
        </w:rPr>
        <w:t xml:space="preserve">a capitale </w:t>
      </w:r>
      <w:r w:rsidR="00597F68" w:rsidRPr="00597F68">
        <w:rPr>
          <w:rFonts w:ascii="Arial" w:hAnsi="Arial" w:cs="Arial"/>
        </w:rPr>
        <w:t>interamente pubblic</w:t>
      </w:r>
      <w:r w:rsidR="00DD7ED2">
        <w:rPr>
          <w:rFonts w:ascii="Arial" w:hAnsi="Arial" w:cs="Arial"/>
        </w:rPr>
        <w:t>o</w:t>
      </w:r>
      <w:r w:rsidR="00CF232A">
        <w:rPr>
          <w:rFonts w:ascii="Arial" w:hAnsi="Arial" w:cs="Arial"/>
        </w:rPr>
        <w:t xml:space="preserve"> </w:t>
      </w:r>
      <w:r w:rsidR="00A269DA">
        <w:rPr>
          <w:rFonts w:ascii="Arial" w:hAnsi="Arial" w:cs="Arial"/>
        </w:rPr>
        <w:t>–</w:t>
      </w:r>
      <w:r w:rsidR="00CF232A">
        <w:rPr>
          <w:rFonts w:ascii="Arial" w:hAnsi="Arial" w:cs="Arial"/>
        </w:rPr>
        <w:t xml:space="preserve"> </w:t>
      </w:r>
      <w:r w:rsidR="00B945F1" w:rsidRPr="00B945F1">
        <w:rPr>
          <w:rFonts w:ascii="Arial" w:hAnsi="Arial" w:cs="Arial"/>
        </w:rPr>
        <w:t xml:space="preserve">i cui Soci si identificano nella Provincia di Monza </w:t>
      </w:r>
      <w:r w:rsidR="003708D0">
        <w:rPr>
          <w:rFonts w:ascii="Arial" w:hAnsi="Arial" w:cs="Arial"/>
        </w:rPr>
        <w:t xml:space="preserve">e della </w:t>
      </w:r>
      <w:r w:rsidR="00B945F1" w:rsidRPr="00B945F1">
        <w:rPr>
          <w:rFonts w:ascii="Arial" w:hAnsi="Arial" w:cs="Arial"/>
        </w:rPr>
        <w:t xml:space="preserve">Brianza, che ne detiene il </w:t>
      </w:r>
      <w:r w:rsidR="00B945F1">
        <w:rPr>
          <w:rFonts w:ascii="Arial" w:hAnsi="Arial" w:cs="Arial"/>
        </w:rPr>
        <w:t>20%</w:t>
      </w:r>
      <w:r w:rsidR="00B945F1" w:rsidRPr="00B945F1">
        <w:rPr>
          <w:rFonts w:ascii="Arial" w:hAnsi="Arial" w:cs="Arial"/>
        </w:rPr>
        <w:t xml:space="preserve">, e in n. </w:t>
      </w:r>
      <w:r w:rsidR="00B945F1">
        <w:rPr>
          <w:rFonts w:ascii="Arial" w:hAnsi="Arial" w:cs="Arial"/>
        </w:rPr>
        <w:t>11</w:t>
      </w:r>
      <w:r w:rsidR="00B945F1" w:rsidRPr="00B945F1">
        <w:rPr>
          <w:rFonts w:ascii="Arial" w:hAnsi="Arial" w:cs="Arial"/>
        </w:rPr>
        <w:t xml:space="preserve"> Comuni</w:t>
      </w:r>
      <w:r w:rsidR="00083D66">
        <w:rPr>
          <w:rFonts w:ascii="Arial" w:hAnsi="Arial" w:cs="Arial"/>
        </w:rPr>
        <w:t>, titolari di partecipazioni di entità diversa</w:t>
      </w:r>
      <w:r w:rsidR="00597F68" w:rsidRPr="00597F68">
        <w:rPr>
          <w:rFonts w:ascii="Arial" w:hAnsi="Arial" w:cs="Arial"/>
        </w:rPr>
        <w:t xml:space="preserve"> </w:t>
      </w:r>
      <w:r w:rsidR="00A269DA">
        <w:rPr>
          <w:rFonts w:ascii="Arial" w:hAnsi="Arial" w:cs="Arial"/>
        </w:rPr>
        <w:t>–</w:t>
      </w:r>
      <w:r w:rsidR="00B945F1">
        <w:rPr>
          <w:rFonts w:ascii="Arial" w:hAnsi="Arial" w:cs="Arial"/>
        </w:rPr>
        <w:t xml:space="preserve"> operante</w:t>
      </w:r>
      <w:r w:rsidR="00597F68" w:rsidRPr="00597F68">
        <w:rPr>
          <w:rFonts w:ascii="Arial" w:hAnsi="Arial" w:cs="Arial"/>
        </w:rPr>
        <w:t xml:space="preserve"> nel</w:t>
      </w:r>
      <w:r w:rsidR="000F42E3">
        <w:rPr>
          <w:rFonts w:ascii="Arial" w:hAnsi="Arial" w:cs="Arial"/>
        </w:rPr>
        <w:t xml:space="preserve"> territorio brianzolo</w:t>
      </w:r>
      <w:r w:rsidR="00597F68" w:rsidRPr="00597F68">
        <w:rPr>
          <w:rFonts w:ascii="Arial" w:hAnsi="Arial" w:cs="Arial"/>
        </w:rPr>
        <w:t xml:space="preserve"> per le attività di recupero di materia e produzione di energia attraverso la termovalorizzazione dei rifiuti</w:t>
      </w:r>
      <w:r w:rsidRPr="00B945F1">
        <w:rPr>
          <w:rFonts w:ascii="Arial" w:hAnsi="Arial" w:cs="Arial"/>
        </w:rPr>
        <w:t>;</w:t>
      </w:r>
    </w:p>
    <w:p w14:paraId="73A2630B" w14:textId="60005944" w:rsidR="003466B2" w:rsidRDefault="003466B2" w:rsidP="00B24F36">
      <w:pPr>
        <w:spacing w:after="120"/>
        <w:jc w:val="both"/>
        <w:rPr>
          <w:rFonts w:ascii="Arial" w:hAnsi="Arial" w:cs="Arial"/>
        </w:rPr>
      </w:pPr>
      <w:r>
        <w:rPr>
          <w:rFonts w:ascii="Arial" w:hAnsi="Arial" w:cs="Arial"/>
        </w:rPr>
        <w:t>- che BEA detiene una partecipazione pari al 90% del capitale della società B</w:t>
      </w:r>
      <w:r w:rsidR="008E4DAA">
        <w:rPr>
          <w:rFonts w:ascii="Arial" w:hAnsi="Arial" w:cs="Arial"/>
        </w:rPr>
        <w:t>ea</w:t>
      </w:r>
      <w:r>
        <w:rPr>
          <w:rFonts w:ascii="Arial" w:hAnsi="Arial" w:cs="Arial"/>
        </w:rPr>
        <w:t xml:space="preserve"> Gestioni S.p.A. (di seguito, anche, solo “</w:t>
      </w:r>
      <w:r w:rsidRPr="00A77FB8">
        <w:rPr>
          <w:rFonts w:ascii="Arial" w:hAnsi="Arial" w:cs="Arial"/>
          <w:b/>
          <w:bCs/>
        </w:rPr>
        <w:t>B</w:t>
      </w:r>
      <w:r w:rsidR="008E4DAA">
        <w:rPr>
          <w:rFonts w:ascii="Arial" w:hAnsi="Arial" w:cs="Arial"/>
          <w:b/>
          <w:bCs/>
        </w:rPr>
        <w:t>ea</w:t>
      </w:r>
      <w:r w:rsidRPr="00A77FB8">
        <w:rPr>
          <w:rFonts w:ascii="Arial" w:hAnsi="Arial" w:cs="Arial"/>
          <w:b/>
          <w:bCs/>
        </w:rPr>
        <w:t xml:space="preserve"> Gestioni</w:t>
      </w:r>
      <w:r>
        <w:rPr>
          <w:rFonts w:ascii="Arial" w:hAnsi="Arial" w:cs="Arial"/>
        </w:rPr>
        <w:t>”; BEA e B</w:t>
      </w:r>
      <w:r w:rsidR="008E4DAA">
        <w:rPr>
          <w:rFonts w:ascii="Arial" w:hAnsi="Arial" w:cs="Arial"/>
        </w:rPr>
        <w:t>ea</w:t>
      </w:r>
      <w:r>
        <w:rPr>
          <w:rFonts w:ascii="Arial" w:hAnsi="Arial" w:cs="Arial"/>
        </w:rPr>
        <w:t xml:space="preserve"> Gestioni, unitariamente considerate, anche, solo “</w:t>
      </w:r>
      <w:r w:rsidRPr="003466B2">
        <w:rPr>
          <w:rFonts w:ascii="Arial" w:hAnsi="Arial" w:cs="Arial"/>
          <w:b/>
          <w:bCs/>
        </w:rPr>
        <w:t>Gruppo BEA</w:t>
      </w:r>
      <w:r>
        <w:rPr>
          <w:rFonts w:ascii="Arial" w:hAnsi="Arial" w:cs="Arial"/>
        </w:rPr>
        <w:t xml:space="preserve">”); </w:t>
      </w:r>
    </w:p>
    <w:p w14:paraId="73A2630C" w14:textId="455FDF69" w:rsidR="00AF1B60" w:rsidRDefault="00B945F1" w:rsidP="00C871B6">
      <w:pPr>
        <w:spacing w:after="120"/>
        <w:jc w:val="both"/>
        <w:rPr>
          <w:rFonts w:ascii="Arial" w:hAnsi="Arial" w:cs="Arial"/>
        </w:rPr>
      </w:pPr>
      <w:r>
        <w:rPr>
          <w:rFonts w:ascii="Arial" w:hAnsi="Arial" w:cs="Arial"/>
        </w:rPr>
        <w:t xml:space="preserve">- </w:t>
      </w:r>
      <w:r w:rsidR="00AF1B60">
        <w:rPr>
          <w:rFonts w:ascii="Arial" w:hAnsi="Arial" w:cs="Arial"/>
        </w:rPr>
        <w:t xml:space="preserve">che </w:t>
      </w:r>
      <w:r w:rsidR="003466B2">
        <w:rPr>
          <w:rFonts w:ascii="Arial" w:hAnsi="Arial" w:cs="Arial"/>
        </w:rPr>
        <w:t>B</w:t>
      </w:r>
      <w:r w:rsidR="008E4DAA">
        <w:rPr>
          <w:rFonts w:ascii="Arial" w:hAnsi="Arial" w:cs="Arial"/>
        </w:rPr>
        <w:t>ea</w:t>
      </w:r>
      <w:r w:rsidR="003466B2">
        <w:rPr>
          <w:rFonts w:ascii="Arial" w:hAnsi="Arial" w:cs="Arial"/>
        </w:rPr>
        <w:t xml:space="preserve"> </w:t>
      </w:r>
      <w:r w:rsidR="00AF1B60" w:rsidRPr="00AF1B60">
        <w:rPr>
          <w:rFonts w:ascii="Arial" w:hAnsi="Arial" w:cs="Arial"/>
        </w:rPr>
        <w:t>Gestioni è una società mista pubblico</w:t>
      </w:r>
      <w:r w:rsidR="00083D66">
        <w:rPr>
          <w:rFonts w:ascii="Arial" w:hAnsi="Arial" w:cs="Arial"/>
        </w:rPr>
        <w:t>-</w:t>
      </w:r>
      <w:r w:rsidR="00AF1B60" w:rsidRPr="00AF1B60">
        <w:rPr>
          <w:rFonts w:ascii="Arial" w:hAnsi="Arial" w:cs="Arial"/>
        </w:rPr>
        <w:t xml:space="preserve">privata, operante nel settore della gestione </w:t>
      </w:r>
      <w:r w:rsidR="00083D66">
        <w:rPr>
          <w:rFonts w:ascii="Arial" w:hAnsi="Arial" w:cs="Arial"/>
        </w:rPr>
        <w:t xml:space="preserve">e smaltimento </w:t>
      </w:r>
      <w:r w:rsidR="00AF1B60" w:rsidRPr="00AF1B60">
        <w:rPr>
          <w:rFonts w:ascii="Arial" w:hAnsi="Arial" w:cs="Arial"/>
        </w:rPr>
        <w:t>dei rifiuti urbani e speciali, pericolosi e non pericolosi</w:t>
      </w:r>
      <w:r w:rsidR="00083D66">
        <w:rPr>
          <w:rFonts w:ascii="Arial" w:hAnsi="Arial" w:cs="Arial"/>
        </w:rPr>
        <w:t>,</w:t>
      </w:r>
      <w:r w:rsidR="00AF1B60" w:rsidRPr="00AF1B60">
        <w:rPr>
          <w:rFonts w:ascii="Arial" w:hAnsi="Arial" w:cs="Arial"/>
        </w:rPr>
        <w:t xml:space="preserve"> e </w:t>
      </w:r>
      <w:r w:rsidR="00083D66">
        <w:rPr>
          <w:rFonts w:ascii="Arial" w:hAnsi="Arial" w:cs="Arial"/>
        </w:rPr>
        <w:t>della produzione di energia mediante</w:t>
      </w:r>
      <w:r w:rsidR="00AF1B60" w:rsidRPr="00AF1B60">
        <w:rPr>
          <w:rFonts w:ascii="Arial" w:hAnsi="Arial" w:cs="Arial"/>
        </w:rPr>
        <w:t xml:space="preserve"> teleriscaldamento</w:t>
      </w:r>
      <w:r w:rsidR="00AF1B60">
        <w:rPr>
          <w:rFonts w:ascii="Arial" w:hAnsi="Arial" w:cs="Arial"/>
        </w:rPr>
        <w:t>,</w:t>
      </w:r>
      <w:r w:rsidR="00C651F7">
        <w:rPr>
          <w:rFonts w:ascii="Arial" w:hAnsi="Arial" w:cs="Arial"/>
        </w:rPr>
        <w:t xml:space="preserve"> </w:t>
      </w:r>
      <w:r w:rsidR="003466B2">
        <w:rPr>
          <w:rFonts w:ascii="Arial" w:hAnsi="Arial" w:cs="Arial"/>
        </w:rPr>
        <w:t xml:space="preserve">ed </w:t>
      </w:r>
      <w:r w:rsidR="00C651F7">
        <w:rPr>
          <w:rFonts w:ascii="Arial" w:hAnsi="Arial" w:cs="Arial"/>
        </w:rPr>
        <w:t>è</w:t>
      </w:r>
      <w:r w:rsidR="00AF1B60">
        <w:rPr>
          <w:rFonts w:ascii="Arial" w:hAnsi="Arial" w:cs="Arial"/>
        </w:rPr>
        <w:t xml:space="preserve"> </w:t>
      </w:r>
      <w:r w:rsidR="003466B2">
        <w:rPr>
          <w:rFonts w:ascii="Arial" w:hAnsi="Arial" w:cs="Arial"/>
        </w:rPr>
        <w:t xml:space="preserve">in particolare </w:t>
      </w:r>
      <w:r w:rsidR="00F42E8B" w:rsidRPr="003708D0">
        <w:rPr>
          <w:rFonts w:ascii="Arial" w:hAnsi="Arial" w:cs="Arial"/>
        </w:rPr>
        <w:t xml:space="preserve">affidataria di talune gestioni relative a segmenti del servizio di igiene ambientale </w:t>
      </w:r>
      <w:r w:rsidR="008C0991">
        <w:rPr>
          <w:rFonts w:ascii="Arial" w:hAnsi="Arial" w:cs="Arial"/>
        </w:rPr>
        <w:t>da parte</w:t>
      </w:r>
      <w:r w:rsidR="00F42E8B" w:rsidRPr="003708D0">
        <w:rPr>
          <w:rFonts w:ascii="Arial" w:hAnsi="Arial" w:cs="Arial"/>
        </w:rPr>
        <w:t xml:space="preserve"> di Comuni soci di B</w:t>
      </w:r>
      <w:r w:rsidR="003466B2">
        <w:rPr>
          <w:rFonts w:ascii="Arial" w:hAnsi="Arial" w:cs="Arial"/>
        </w:rPr>
        <w:t>EA</w:t>
      </w:r>
      <w:r w:rsidR="00A77FB8">
        <w:rPr>
          <w:rFonts w:ascii="Arial" w:hAnsi="Arial" w:cs="Arial"/>
        </w:rPr>
        <w:t>;</w:t>
      </w:r>
    </w:p>
    <w:p w14:paraId="73A2630D" w14:textId="03EFFBE6" w:rsidR="00F42E8B" w:rsidRDefault="003708D0" w:rsidP="003708D0">
      <w:pPr>
        <w:spacing w:after="120"/>
        <w:jc w:val="both"/>
        <w:rPr>
          <w:rFonts w:ascii="Arial" w:hAnsi="Arial" w:cs="Arial"/>
        </w:rPr>
      </w:pPr>
      <w:r>
        <w:rPr>
          <w:rFonts w:ascii="Arial" w:hAnsi="Arial" w:cs="Arial"/>
        </w:rPr>
        <w:t xml:space="preserve">- che </w:t>
      </w:r>
      <w:r w:rsidR="00F42E8B">
        <w:rPr>
          <w:rFonts w:ascii="Arial" w:hAnsi="Arial" w:cs="Arial"/>
        </w:rPr>
        <w:t xml:space="preserve">con le </w:t>
      </w:r>
      <w:r w:rsidR="00137A87" w:rsidRPr="00137A87">
        <w:rPr>
          <w:rFonts w:ascii="Arial" w:hAnsi="Arial" w:cs="Arial"/>
        </w:rPr>
        <w:t xml:space="preserve">delibere assembleari </w:t>
      </w:r>
      <w:r w:rsidR="00F42E8B">
        <w:rPr>
          <w:rFonts w:ascii="Arial" w:hAnsi="Arial" w:cs="Arial"/>
        </w:rPr>
        <w:t xml:space="preserve">di BEA </w:t>
      </w:r>
      <w:r w:rsidR="00137A87" w:rsidRPr="00137A87">
        <w:rPr>
          <w:rFonts w:ascii="Arial" w:hAnsi="Arial" w:cs="Arial"/>
        </w:rPr>
        <w:t>del 15 dicembre 2020 e del 29 aprile 2022</w:t>
      </w:r>
      <w:r w:rsidR="00F42E8B">
        <w:rPr>
          <w:rFonts w:ascii="Arial" w:hAnsi="Arial" w:cs="Arial"/>
        </w:rPr>
        <w:t xml:space="preserve"> e con delibera assembleare di </w:t>
      </w:r>
      <w:r w:rsidR="00FA2AC8">
        <w:rPr>
          <w:rFonts w:ascii="Arial" w:hAnsi="Arial" w:cs="Arial"/>
        </w:rPr>
        <w:t>BZA</w:t>
      </w:r>
      <w:r w:rsidR="00F42E8B">
        <w:rPr>
          <w:rFonts w:ascii="Arial" w:hAnsi="Arial" w:cs="Arial"/>
        </w:rPr>
        <w:t xml:space="preserve"> </w:t>
      </w:r>
      <w:r w:rsidR="00F42E8B" w:rsidRPr="00137A87">
        <w:rPr>
          <w:rFonts w:ascii="Arial" w:hAnsi="Arial" w:cs="Arial"/>
        </w:rPr>
        <w:t>del 20 maggio 2024</w:t>
      </w:r>
      <w:r w:rsidR="00F42E8B">
        <w:rPr>
          <w:rFonts w:ascii="Arial" w:hAnsi="Arial" w:cs="Arial"/>
        </w:rPr>
        <w:t xml:space="preserve"> è stato conferito</w:t>
      </w:r>
      <w:r w:rsidR="00137A87" w:rsidRPr="00137A87">
        <w:rPr>
          <w:rFonts w:ascii="Arial" w:hAnsi="Arial" w:cs="Arial"/>
        </w:rPr>
        <w:t xml:space="preserve"> mandato agli amministratori di avviare un percorso funzionale all</w:t>
      </w:r>
      <w:r w:rsidR="003466B2">
        <w:rPr>
          <w:rFonts w:ascii="Arial" w:hAnsi="Arial" w:cs="Arial"/>
        </w:rPr>
        <w:t>’</w:t>
      </w:r>
      <w:r w:rsidR="00137A87" w:rsidRPr="00137A87">
        <w:rPr>
          <w:rFonts w:ascii="Arial" w:hAnsi="Arial" w:cs="Arial"/>
        </w:rPr>
        <w:t xml:space="preserve">aggregazione </w:t>
      </w:r>
      <w:r w:rsidR="00F42E8B">
        <w:rPr>
          <w:rFonts w:ascii="Arial" w:hAnsi="Arial" w:cs="Arial"/>
        </w:rPr>
        <w:t xml:space="preserve">societaria tra </w:t>
      </w:r>
      <w:r w:rsidR="003466B2">
        <w:rPr>
          <w:rFonts w:ascii="Arial" w:hAnsi="Arial" w:cs="Arial"/>
        </w:rPr>
        <w:t xml:space="preserve">il Gruppo </w:t>
      </w:r>
      <w:r w:rsidR="00F42E8B">
        <w:rPr>
          <w:rFonts w:ascii="Arial" w:hAnsi="Arial" w:cs="Arial"/>
        </w:rPr>
        <w:t xml:space="preserve">BEA e </w:t>
      </w:r>
      <w:r w:rsidR="00FA2AC8">
        <w:rPr>
          <w:rFonts w:ascii="Arial" w:hAnsi="Arial" w:cs="Arial"/>
        </w:rPr>
        <w:t>BZA</w:t>
      </w:r>
      <w:r w:rsidR="00F42E8B">
        <w:rPr>
          <w:rFonts w:ascii="Arial" w:hAnsi="Arial" w:cs="Arial"/>
        </w:rPr>
        <w:t>;</w:t>
      </w:r>
    </w:p>
    <w:p w14:paraId="73A2630E" w14:textId="417EABD3" w:rsidR="003708D0" w:rsidRPr="003708D0" w:rsidRDefault="00F42E8B" w:rsidP="00F42E8B">
      <w:pPr>
        <w:spacing w:after="120"/>
        <w:jc w:val="both"/>
        <w:rPr>
          <w:rFonts w:ascii="Arial" w:hAnsi="Arial" w:cs="Arial"/>
        </w:rPr>
      </w:pPr>
      <w:r>
        <w:rPr>
          <w:rFonts w:ascii="Arial" w:hAnsi="Arial" w:cs="Arial"/>
        </w:rPr>
        <w:t>- che B</w:t>
      </w:r>
      <w:r w:rsidR="008E4DAA">
        <w:rPr>
          <w:rFonts w:ascii="Arial" w:hAnsi="Arial" w:cs="Arial"/>
        </w:rPr>
        <w:t>ea</w:t>
      </w:r>
      <w:r w:rsidR="003708D0" w:rsidRPr="00F42E8B">
        <w:rPr>
          <w:rFonts w:ascii="Arial" w:hAnsi="Arial" w:cs="Arial"/>
        </w:rPr>
        <w:t xml:space="preserve"> Gestioni</w:t>
      </w:r>
      <w:r w:rsidR="00C651F7">
        <w:rPr>
          <w:rFonts w:ascii="Arial" w:hAnsi="Arial" w:cs="Arial"/>
        </w:rPr>
        <w:t xml:space="preserve"> ha manifestato l</w:t>
      </w:r>
      <w:r w:rsidR="003466B2">
        <w:rPr>
          <w:rFonts w:ascii="Arial" w:hAnsi="Arial" w:cs="Arial"/>
        </w:rPr>
        <w:t>’</w:t>
      </w:r>
      <w:r w:rsidR="00C651F7">
        <w:rPr>
          <w:rFonts w:ascii="Arial" w:hAnsi="Arial" w:cs="Arial"/>
        </w:rPr>
        <w:t xml:space="preserve">intenzione di </w:t>
      </w:r>
      <w:r w:rsidR="003708D0" w:rsidRPr="003708D0">
        <w:rPr>
          <w:rFonts w:ascii="Arial" w:hAnsi="Arial" w:cs="Arial"/>
        </w:rPr>
        <w:t xml:space="preserve">trasformarsi in società </w:t>
      </w:r>
      <w:r w:rsidR="003708D0" w:rsidRPr="008C0991">
        <w:rPr>
          <w:rFonts w:ascii="Arial" w:hAnsi="Arial" w:cs="Arial"/>
          <w:i/>
          <w:iCs/>
        </w:rPr>
        <w:t>in house</w:t>
      </w:r>
      <w:r w:rsidR="003708D0" w:rsidRPr="003708D0">
        <w:rPr>
          <w:rFonts w:ascii="Arial" w:hAnsi="Arial" w:cs="Arial"/>
        </w:rPr>
        <w:t xml:space="preserve"> (previa dismissione, da parte di Comef S.r.l., socio operativo di B</w:t>
      </w:r>
      <w:r w:rsidR="008E4DAA">
        <w:rPr>
          <w:rFonts w:ascii="Arial" w:hAnsi="Arial" w:cs="Arial"/>
        </w:rPr>
        <w:t>ea</w:t>
      </w:r>
      <w:r w:rsidR="003708D0" w:rsidRPr="003708D0">
        <w:rPr>
          <w:rFonts w:ascii="Arial" w:hAnsi="Arial" w:cs="Arial"/>
        </w:rPr>
        <w:t xml:space="preserve"> Gestioni prescelto a seguito di procedura ad evidenza pubblica, della propria partecipazione nella compagine sociale della medesima B</w:t>
      </w:r>
      <w:r w:rsidR="008E4DAA">
        <w:rPr>
          <w:rFonts w:ascii="Arial" w:hAnsi="Arial" w:cs="Arial"/>
        </w:rPr>
        <w:t>ea</w:t>
      </w:r>
      <w:r w:rsidR="003708D0" w:rsidRPr="003708D0">
        <w:rPr>
          <w:rFonts w:ascii="Arial" w:hAnsi="Arial" w:cs="Arial"/>
        </w:rPr>
        <w:t xml:space="preserve"> Gestioni);</w:t>
      </w:r>
    </w:p>
    <w:p w14:paraId="73A2630F" w14:textId="339292C6" w:rsidR="00514F0F" w:rsidRDefault="00C651F7" w:rsidP="00CB5976">
      <w:pPr>
        <w:spacing w:after="120"/>
        <w:jc w:val="both"/>
        <w:rPr>
          <w:rFonts w:ascii="Arial" w:hAnsi="Arial" w:cs="Arial"/>
        </w:rPr>
      </w:pPr>
      <w:r>
        <w:rPr>
          <w:rFonts w:ascii="Arial" w:hAnsi="Arial" w:cs="Arial"/>
        </w:rPr>
        <w:t xml:space="preserve">- che le predette società hanno valutato </w:t>
      </w:r>
      <w:r w:rsidR="003708D0" w:rsidRPr="003708D0">
        <w:rPr>
          <w:rFonts w:ascii="Arial" w:hAnsi="Arial" w:cs="Arial"/>
        </w:rPr>
        <w:t>l</w:t>
      </w:r>
      <w:r w:rsidR="003466B2">
        <w:rPr>
          <w:rFonts w:ascii="Arial" w:hAnsi="Arial" w:cs="Arial"/>
        </w:rPr>
        <w:t>’</w:t>
      </w:r>
      <w:r w:rsidR="003708D0" w:rsidRPr="003708D0">
        <w:rPr>
          <w:rFonts w:ascii="Arial" w:hAnsi="Arial" w:cs="Arial"/>
        </w:rPr>
        <w:t>opportunità strategica di dare vita a un operatore pubblico aggregato che realizzi un</w:t>
      </w:r>
      <w:r w:rsidR="003466B2">
        <w:rPr>
          <w:rFonts w:ascii="Arial" w:hAnsi="Arial" w:cs="Arial"/>
        </w:rPr>
        <w:t>’</w:t>
      </w:r>
      <w:r w:rsidR="003708D0" w:rsidRPr="003708D0">
        <w:rPr>
          <w:rFonts w:ascii="Arial" w:hAnsi="Arial" w:cs="Arial"/>
        </w:rPr>
        <w:t>integrazione e un reciproco rafforzamento operativo e patrimoniale tra le società del Gruppo BEA e B</w:t>
      </w:r>
      <w:r w:rsidR="003466B2">
        <w:rPr>
          <w:rFonts w:ascii="Arial" w:hAnsi="Arial" w:cs="Arial"/>
        </w:rPr>
        <w:t>ZA</w:t>
      </w:r>
      <w:r w:rsidR="003708D0" w:rsidRPr="003708D0">
        <w:rPr>
          <w:rFonts w:ascii="Arial" w:hAnsi="Arial" w:cs="Arial"/>
        </w:rPr>
        <w:t>, così consentendo ai rispettivi soci pubblici, in parte coincidenti, anche una razionalizzazione delle partecipazioni detenute in tali due soggetti</w:t>
      </w:r>
      <w:r>
        <w:rPr>
          <w:rFonts w:ascii="Arial" w:hAnsi="Arial" w:cs="Arial"/>
        </w:rPr>
        <w:t>;</w:t>
      </w:r>
    </w:p>
    <w:p w14:paraId="3CA83AEC" w14:textId="11CA80C6" w:rsidR="002766D3" w:rsidRDefault="008C0991" w:rsidP="00CB5976">
      <w:pPr>
        <w:spacing w:after="120"/>
        <w:jc w:val="both"/>
        <w:rPr>
          <w:rFonts w:ascii="Arial" w:hAnsi="Arial" w:cs="Arial"/>
        </w:rPr>
      </w:pPr>
      <w:r w:rsidRPr="008C0991">
        <w:rPr>
          <w:rFonts w:ascii="Arial" w:hAnsi="Arial" w:cs="Arial"/>
        </w:rPr>
        <w:t xml:space="preserve">- </w:t>
      </w:r>
      <w:r w:rsidR="002766D3" w:rsidRPr="002766D3">
        <w:rPr>
          <w:rFonts w:ascii="Arial" w:hAnsi="Arial" w:cs="Arial"/>
        </w:rPr>
        <w:t xml:space="preserve">che in data </w:t>
      </w:r>
      <w:r w:rsidR="007D5AC9">
        <w:rPr>
          <w:rFonts w:ascii="Arial" w:hAnsi="Arial" w:cs="Arial"/>
        </w:rPr>
        <w:t>17 aprile 2026</w:t>
      </w:r>
      <w:r w:rsidR="002766D3" w:rsidRPr="002766D3">
        <w:rPr>
          <w:rFonts w:ascii="Arial" w:hAnsi="Arial" w:cs="Arial"/>
        </w:rPr>
        <w:t>, le predette società hanno sottoscritto un accordo quadro (l’”</w:t>
      </w:r>
      <w:r w:rsidR="002766D3" w:rsidRPr="004E44C5">
        <w:rPr>
          <w:rFonts w:ascii="Arial" w:hAnsi="Arial" w:cs="Arial"/>
          <w:b/>
          <w:bCs/>
        </w:rPr>
        <w:t>Accordo Quadro</w:t>
      </w:r>
      <w:r w:rsidR="002766D3" w:rsidRPr="002766D3">
        <w:rPr>
          <w:rFonts w:ascii="Arial" w:hAnsi="Arial" w:cs="Arial"/>
        </w:rPr>
        <w:t>”</w:t>
      </w:r>
      <w:r w:rsidR="00B2059E">
        <w:rPr>
          <w:rFonts w:ascii="Arial" w:hAnsi="Arial" w:cs="Arial"/>
        </w:rPr>
        <w:t xml:space="preserve">, </w:t>
      </w:r>
      <w:r w:rsidR="00B2059E" w:rsidRPr="00B2059E">
        <w:rPr>
          <w:rFonts w:ascii="Arial" w:hAnsi="Arial" w:cs="Arial"/>
          <w:b/>
          <w:bCs/>
        </w:rPr>
        <w:t>Allegato A</w:t>
      </w:r>
      <w:r w:rsidR="002766D3" w:rsidRPr="002766D3">
        <w:rPr>
          <w:rFonts w:ascii="Arial" w:hAnsi="Arial" w:cs="Arial"/>
        </w:rPr>
        <w:t xml:space="preserve">) sospensivamente condizionato, tra l’altro, all’adesione </w:t>
      </w:r>
      <w:r w:rsidR="002766D3" w:rsidRPr="002766D3">
        <w:rPr>
          <w:rFonts w:ascii="Arial" w:hAnsi="Arial" w:cs="Arial"/>
        </w:rPr>
        <w:lastRenderedPageBreak/>
        <w:t>del 66% dei comuni soci di BZA e del 66% dei comuni soci di BEA (la “</w:t>
      </w:r>
      <w:r w:rsidR="002766D3" w:rsidRPr="004E44C5">
        <w:rPr>
          <w:rFonts w:ascii="Arial" w:hAnsi="Arial" w:cs="Arial"/>
          <w:b/>
          <w:bCs/>
        </w:rPr>
        <w:t>Condizione Sospensiva</w:t>
      </w:r>
      <w:r w:rsidR="002766D3" w:rsidRPr="002766D3">
        <w:rPr>
          <w:rFonts w:ascii="Arial" w:hAnsi="Arial" w:cs="Arial"/>
        </w:rPr>
        <w:t>”), ferma l’apertura all’adesione di tutti i soci di BEA e BZA;</w:t>
      </w:r>
    </w:p>
    <w:p w14:paraId="521D0ACD" w14:textId="6DC630BD" w:rsidR="005D7B8F" w:rsidRDefault="005D7B8F" w:rsidP="00CB5976">
      <w:pPr>
        <w:spacing w:after="120"/>
        <w:jc w:val="both"/>
        <w:rPr>
          <w:rFonts w:ascii="Arial" w:hAnsi="Arial" w:cs="Arial"/>
        </w:rPr>
      </w:pPr>
      <w:r>
        <w:rPr>
          <w:rFonts w:ascii="Arial" w:hAnsi="Arial" w:cs="Arial"/>
        </w:rPr>
        <w:t xml:space="preserve">- </w:t>
      </w:r>
      <w:r w:rsidR="00D02A47">
        <w:rPr>
          <w:rFonts w:ascii="Arial" w:hAnsi="Arial" w:cs="Arial"/>
        </w:rPr>
        <w:t xml:space="preserve">che la </w:t>
      </w:r>
      <w:r w:rsidR="00D02A47" w:rsidRPr="00D02A47">
        <w:rPr>
          <w:rFonts w:ascii="Arial" w:hAnsi="Arial" w:cs="Arial"/>
        </w:rPr>
        <w:t>Condizione Sospensiva</w:t>
      </w:r>
      <w:r w:rsidR="00D02A47">
        <w:rPr>
          <w:rFonts w:ascii="Arial" w:hAnsi="Arial" w:cs="Arial"/>
        </w:rPr>
        <w:t xml:space="preserve"> è stata avverata, avendo le predette </w:t>
      </w:r>
      <w:r w:rsidR="007D5AC9">
        <w:rPr>
          <w:rFonts w:ascii="Arial" w:hAnsi="Arial" w:cs="Arial"/>
        </w:rPr>
        <w:t>società raggiunto il rispettivo quorum;</w:t>
      </w:r>
    </w:p>
    <w:p w14:paraId="73A26310" w14:textId="348AFEA8" w:rsidR="008C0991" w:rsidRPr="000269C7" w:rsidRDefault="002766D3" w:rsidP="00CB5976">
      <w:pPr>
        <w:spacing w:after="120"/>
        <w:jc w:val="both"/>
        <w:rPr>
          <w:rFonts w:ascii="Arial" w:hAnsi="Arial" w:cs="Arial"/>
        </w:rPr>
      </w:pPr>
      <w:r>
        <w:rPr>
          <w:rFonts w:ascii="Arial" w:hAnsi="Arial" w:cs="Arial"/>
        </w:rPr>
        <w:t xml:space="preserve">- </w:t>
      </w:r>
      <w:r w:rsidR="008C0991" w:rsidRPr="008C0991">
        <w:rPr>
          <w:rFonts w:ascii="Arial" w:hAnsi="Arial" w:cs="Arial"/>
        </w:rPr>
        <w:t xml:space="preserve">che i Comuni brianzoli soci di BEA sono tutti (salvo il Comune di Solaro, ricadente nel territorio milanese) già soci di </w:t>
      </w:r>
      <w:r w:rsidR="00FA2AC8">
        <w:rPr>
          <w:rFonts w:ascii="Arial" w:hAnsi="Arial" w:cs="Arial"/>
        </w:rPr>
        <w:t>BZA</w:t>
      </w:r>
      <w:r w:rsidR="008C0991" w:rsidRPr="008C0991">
        <w:rPr>
          <w:rFonts w:ascii="Arial" w:hAnsi="Arial" w:cs="Arial"/>
        </w:rPr>
        <w:t>;</w:t>
      </w:r>
    </w:p>
    <w:p w14:paraId="73A26311" w14:textId="5370AF28" w:rsidR="00F6161C" w:rsidRPr="000269C7" w:rsidRDefault="00654518" w:rsidP="00654518">
      <w:pPr>
        <w:spacing w:after="120"/>
        <w:jc w:val="both"/>
        <w:rPr>
          <w:rFonts w:ascii="Arial" w:hAnsi="Arial" w:cs="Arial"/>
        </w:rPr>
      </w:pPr>
      <w:r w:rsidRPr="000269C7">
        <w:rPr>
          <w:rFonts w:ascii="Arial" w:hAnsi="Arial" w:cs="Arial"/>
        </w:rPr>
        <w:t xml:space="preserve">- che </w:t>
      </w:r>
      <w:r w:rsidR="00163FE4" w:rsidRPr="000269C7">
        <w:rPr>
          <w:rFonts w:ascii="Arial" w:hAnsi="Arial" w:cs="Arial"/>
        </w:rPr>
        <w:t>alla luce delle descritte cointeressenze societarie</w:t>
      </w:r>
      <w:r w:rsidR="00ED7FB9" w:rsidRPr="000269C7">
        <w:rPr>
          <w:rFonts w:ascii="Arial" w:hAnsi="Arial" w:cs="Arial"/>
        </w:rPr>
        <w:t>,</w:t>
      </w:r>
      <w:r w:rsidR="00163FE4" w:rsidRPr="000269C7">
        <w:rPr>
          <w:rFonts w:ascii="Arial" w:hAnsi="Arial" w:cs="Arial"/>
        </w:rPr>
        <w:t xml:space="preserve"> si evidenzia, in via riepilogativa e per quanto rileva ai fini della presente delibera, che </w:t>
      </w:r>
      <w:r w:rsidR="00B85C35">
        <w:rPr>
          <w:rFonts w:ascii="Arial" w:hAnsi="Arial" w:cs="Arial"/>
        </w:rPr>
        <w:t>i</w:t>
      </w:r>
      <w:r w:rsidR="00163FE4" w:rsidRPr="000269C7">
        <w:rPr>
          <w:rFonts w:ascii="Arial" w:hAnsi="Arial" w:cs="Arial"/>
        </w:rPr>
        <w:t xml:space="preserve">l </w:t>
      </w:r>
      <w:r w:rsidR="00E1736E" w:rsidRPr="000269C7">
        <w:rPr>
          <w:rFonts w:ascii="Arial" w:hAnsi="Arial" w:cs="Arial"/>
        </w:rPr>
        <w:t xml:space="preserve">Comune </w:t>
      </w:r>
      <w:r w:rsidR="00E1736E" w:rsidRPr="00F77717">
        <w:rPr>
          <w:rFonts w:ascii="Arial" w:hAnsi="Arial" w:cs="Arial"/>
        </w:rPr>
        <w:t xml:space="preserve">di </w:t>
      </w:r>
      <w:r w:rsidR="002162DC" w:rsidRPr="009E139F">
        <w:rPr>
          <w:rFonts w:ascii="Arial" w:hAnsi="Arial" w:cs="Arial"/>
          <w:highlight w:val="yellow"/>
        </w:rPr>
        <w:t>[●]</w:t>
      </w:r>
      <w:r w:rsidR="002B40B2" w:rsidRPr="000269C7">
        <w:rPr>
          <w:rFonts w:ascii="Arial" w:hAnsi="Arial" w:cs="Arial"/>
        </w:rPr>
        <w:t xml:space="preserve"> </w:t>
      </w:r>
      <w:r w:rsidR="002162DC" w:rsidRPr="000269C7">
        <w:rPr>
          <w:rFonts w:ascii="Arial" w:hAnsi="Arial" w:cs="Arial"/>
        </w:rPr>
        <w:t xml:space="preserve">detiene una partecipazione al capitale sociale della società </w:t>
      </w:r>
      <w:r w:rsidR="00F77717">
        <w:rPr>
          <w:rFonts w:ascii="Arial" w:hAnsi="Arial" w:cs="Arial"/>
        </w:rPr>
        <w:t>Brianzacque</w:t>
      </w:r>
      <w:r w:rsidR="002162DC" w:rsidRPr="000269C7">
        <w:rPr>
          <w:rFonts w:ascii="Arial" w:hAnsi="Arial" w:cs="Arial"/>
        </w:rPr>
        <w:t xml:space="preserve"> S.r.l. in misura pari </w:t>
      </w:r>
      <w:r w:rsidR="002162DC" w:rsidRPr="00F77717">
        <w:rPr>
          <w:rFonts w:ascii="Arial" w:hAnsi="Arial" w:cs="Arial"/>
        </w:rPr>
        <w:t xml:space="preserve">al </w:t>
      </w:r>
      <w:r w:rsidR="002162DC" w:rsidRPr="009E139F">
        <w:rPr>
          <w:rFonts w:ascii="Arial" w:hAnsi="Arial" w:cs="Arial"/>
          <w:highlight w:val="yellow"/>
        </w:rPr>
        <w:t>[●]</w:t>
      </w:r>
      <w:r w:rsidR="002162DC" w:rsidRPr="00F77717">
        <w:rPr>
          <w:rFonts w:ascii="Arial" w:hAnsi="Arial" w:cs="Arial"/>
        </w:rPr>
        <w:t>%</w:t>
      </w:r>
      <w:r w:rsidR="009E162B" w:rsidRPr="00F77717">
        <w:rPr>
          <w:rFonts w:ascii="Arial" w:hAnsi="Arial" w:cs="Arial"/>
        </w:rPr>
        <w:t xml:space="preserve">, </w:t>
      </w:r>
      <w:r w:rsidR="00766702">
        <w:rPr>
          <w:rFonts w:ascii="Arial" w:hAnsi="Arial" w:cs="Arial"/>
        </w:rPr>
        <w:t>ma non detiene alcuna</w:t>
      </w:r>
      <w:r w:rsidR="009E162B" w:rsidRPr="00F77717">
        <w:rPr>
          <w:rFonts w:ascii="Arial" w:hAnsi="Arial" w:cs="Arial"/>
        </w:rPr>
        <w:t xml:space="preserve"> partecipazione al capitale sociale </w:t>
      </w:r>
      <w:r w:rsidR="00F77717">
        <w:rPr>
          <w:rFonts w:ascii="Arial" w:hAnsi="Arial" w:cs="Arial"/>
        </w:rPr>
        <w:t xml:space="preserve">di </w:t>
      </w:r>
      <w:r w:rsidR="00F77717" w:rsidRPr="00F77717">
        <w:rPr>
          <w:rFonts w:ascii="Arial" w:hAnsi="Arial" w:cs="Arial"/>
        </w:rPr>
        <w:t>Brianza Energia Ambiente S.p.A.</w:t>
      </w:r>
      <w:r w:rsidR="00F6161C" w:rsidRPr="00F77717">
        <w:rPr>
          <w:rFonts w:ascii="Arial" w:hAnsi="Arial" w:cs="Arial"/>
        </w:rPr>
        <w:t>;</w:t>
      </w:r>
    </w:p>
    <w:p w14:paraId="73A26312" w14:textId="77777777" w:rsidR="00C468C6" w:rsidRPr="000269C7" w:rsidRDefault="00950EDF" w:rsidP="00654518">
      <w:pPr>
        <w:spacing w:after="120"/>
        <w:jc w:val="both"/>
        <w:rPr>
          <w:rFonts w:ascii="Arial" w:hAnsi="Arial" w:cs="Arial"/>
          <w:b/>
        </w:rPr>
      </w:pPr>
      <w:r w:rsidRPr="00886F6B">
        <w:rPr>
          <w:rFonts w:ascii="Arial" w:hAnsi="Arial" w:cs="Arial"/>
          <w:b/>
        </w:rPr>
        <w:t>RILEVATO</w:t>
      </w:r>
    </w:p>
    <w:p w14:paraId="18F8A08B" w14:textId="28E15459" w:rsidR="002766D3" w:rsidRDefault="00300BD4" w:rsidP="00950EDF">
      <w:pPr>
        <w:spacing w:after="120"/>
        <w:jc w:val="both"/>
        <w:rPr>
          <w:rFonts w:ascii="Arial" w:hAnsi="Arial" w:cs="Arial"/>
        </w:rPr>
      </w:pPr>
      <w:r w:rsidRPr="000269C7">
        <w:rPr>
          <w:rFonts w:ascii="Arial" w:hAnsi="Arial" w:cs="Arial"/>
        </w:rPr>
        <w:t>- che</w:t>
      </w:r>
      <w:r w:rsidR="00F06336">
        <w:rPr>
          <w:rFonts w:ascii="Arial" w:hAnsi="Arial" w:cs="Arial"/>
        </w:rPr>
        <w:t>,</w:t>
      </w:r>
      <w:r w:rsidRPr="000269C7">
        <w:rPr>
          <w:rFonts w:ascii="Arial" w:hAnsi="Arial" w:cs="Arial"/>
        </w:rPr>
        <w:t xml:space="preserve"> </w:t>
      </w:r>
      <w:r w:rsidR="00792B4C" w:rsidRPr="000269C7">
        <w:rPr>
          <w:rFonts w:ascii="Arial" w:hAnsi="Arial" w:cs="Arial"/>
        </w:rPr>
        <w:t>a seguito di approfondimenti di natura tecnica, economica e legale, si è ritenut</w:t>
      </w:r>
      <w:r w:rsidR="005F2F90">
        <w:rPr>
          <w:rFonts w:ascii="Arial" w:hAnsi="Arial" w:cs="Arial"/>
        </w:rPr>
        <w:t>o di strutturare</w:t>
      </w:r>
      <w:r w:rsidR="00792B4C" w:rsidRPr="000269C7">
        <w:rPr>
          <w:rFonts w:ascii="Arial" w:hAnsi="Arial" w:cs="Arial"/>
        </w:rPr>
        <w:t xml:space="preserve"> l</w:t>
      </w:r>
      <w:r w:rsidR="003466B2">
        <w:rPr>
          <w:rFonts w:ascii="Arial" w:hAnsi="Arial" w:cs="Arial"/>
        </w:rPr>
        <w:t>’</w:t>
      </w:r>
      <w:r w:rsidR="00413252">
        <w:rPr>
          <w:rFonts w:ascii="Arial" w:hAnsi="Arial" w:cs="Arial"/>
        </w:rPr>
        <w:t xml:space="preserve">ipotizzata </w:t>
      </w:r>
      <w:r w:rsidR="00792B4C" w:rsidRPr="000269C7">
        <w:rPr>
          <w:rFonts w:ascii="Arial" w:hAnsi="Arial" w:cs="Arial"/>
        </w:rPr>
        <w:t>operazione</w:t>
      </w:r>
      <w:r w:rsidR="009E139F">
        <w:rPr>
          <w:rFonts w:ascii="Arial" w:hAnsi="Arial" w:cs="Arial"/>
        </w:rPr>
        <w:t xml:space="preserve"> di aggregazione societaria</w:t>
      </w:r>
      <w:r w:rsidR="00792B4C" w:rsidRPr="000269C7">
        <w:rPr>
          <w:rFonts w:ascii="Arial" w:hAnsi="Arial" w:cs="Arial"/>
        </w:rPr>
        <w:t xml:space="preserve"> </w:t>
      </w:r>
      <w:r w:rsidR="005F2F90">
        <w:rPr>
          <w:rFonts w:ascii="Arial" w:hAnsi="Arial" w:cs="Arial"/>
        </w:rPr>
        <w:t xml:space="preserve">in </w:t>
      </w:r>
      <w:r w:rsidR="00765E72">
        <w:rPr>
          <w:rFonts w:ascii="Arial" w:hAnsi="Arial" w:cs="Arial"/>
        </w:rPr>
        <w:t xml:space="preserve">due </w:t>
      </w:r>
      <w:r w:rsidR="005F2F90">
        <w:rPr>
          <w:rFonts w:ascii="Arial" w:hAnsi="Arial" w:cs="Arial"/>
        </w:rPr>
        <w:t xml:space="preserve">distinte fasi: </w:t>
      </w:r>
    </w:p>
    <w:p w14:paraId="4CC3558B" w14:textId="77777777" w:rsidR="002766D3" w:rsidRDefault="005F2F90" w:rsidP="00950EDF">
      <w:pPr>
        <w:spacing w:after="120"/>
        <w:jc w:val="both"/>
        <w:rPr>
          <w:rFonts w:ascii="Arial" w:hAnsi="Arial" w:cs="Arial"/>
        </w:rPr>
      </w:pPr>
      <w:r w:rsidRPr="009E139F">
        <w:rPr>
          <w:rFonts w:ascii="Arial" w:hAnsi="Arial" w:cs="Arial"/>
          <w:i/>
          <w:iCs/>
        </w:rPr>
        <w:t>i)</w:t>
      </w:r>
      <w:r>
        <w:rPr>
          <w:rFonts w:ascii="Arial" w:hAnsi="Arial" w:cs="Arial"/>
        </w:rPr>
        <w:t xml:space="preserve"> </w:t>
      </w:r>
      <w:r w:rsidR="002766D3">
        <w:rPr>
          <w:rFonts w:ascii="Arial" w:hAnsi="Arial" w:cs="Arial"/>
        </w:rPr>
        <w:t xml:space="preserve">prima fase: </w:t>
      </w:r>
    </w:p>
    <w:p w14:paraId="06C701F5" w14:textId="24FC8260" w:rsidR="002766D3" w:rsidRDefault="002766D3" w:rsidP="00950EDF">
      <w:pPr>
        <w:spacing w:after="120"/>
        <w:jc w:val="both"/>
        <w:rPr>
          <w:rFonts w:ascii="Arial" w:hAnsi="Arial" w:cs="Arial"/>
        </w:rPr>
      </w:pPr>
      <w:r>
        <w:rPr>
          <w:rFonts w:ascii="Arial" w:hAnsi="Arial" w:cs="Arial"/>
        </w:rPr>
        <w:t>a</w:t>
      </w:r>
      <w:r w:rsidRPr="007D1616">
        <w:rPr>
          <w:rFonts w:ascii="Arial" w:hAnsi="Arial"/>
        </w:rPr>
        <w:t>)</w:t>
      </w:r>
      <w:r>
        <w:rPr>
          <w:rFonts w:ascii="Arial" w:hAnsi="Arial" w:cs="Arial"/>
        </w:rPr>
        <w:t xml:space="preserve"> </w:t>
      </w:r>
      <w:r w:rsidR="005F2F90" w:rsidRPr="005F2F90">
        <w:rPr>
          <w:rFonts w:ascii="Arial" w:hAnsi="Arial" w:cs="Arial"/>
        </w:rPr>
        <w:t xml:space="preserve">creazione della </w:t>
      </w:r>
      <w:r w:rsidR="005F2F90" w:rsidRPr="00413252">
        <w:rPr>
          <w:rFonts w:ascii="Arial" w:hAnsi="Arial" w:cs="Arial"/>
          <w:i/>
          <w:iCs/>
        </w:rPr>
        <w:t>holding</w:t>
      </w:r>
      <w:r w:rsidR="005F2F90" w:rsidRPr="005F2F90">
        <w:rPr>
          <w:rFonts w:ascii="Arial" w:hAnsi="Arial" w:cs="Arial"/>
        </w:rPr>
        <w:t xml:space="preserve"> mediante </w:t>
      </w:r>
      <w:r w:rsidR="00762C10">
        <w:rPr>
          <w:rFonts w:ascii="Arial" w:hAnsi="Arial" w:cs="Arial"/>
        </w:rPr>
        <w:t xml:space="preserve">aumento di capitale di BEA </w:t>
      </w:r>
      <w:r w:rsidR="0041772F">
        <w:rPr>
          <w:rFonts w:ascii="Arial" w:hAnsi="Arial" w:cs="Arial"/>
        </w:rPr>
        <w:t xml:space="preserve">destinato alla sottoscrizione dei soci di </w:t>
      </w:r>
      <w:r w:rsidR="00FA2AC8">
        <w:rPr>
          <w:rFonts w:ascii="Arial" w:hAnsi="Arial" w:cs="Arial"/>
        </w:rPr>
        <w:t>BZA</w:t>
      </w:r>
      <w:r w:rsidR="0041772F">
        <w:rPr>
          <w:rFonts w:ascii="Arial" w:hAnsi="Arial" w:cs="Arial"/>
        </w:rPr>
        <w:t xml:space="preserve"> </w:t>
      </w:r>
      <w:r w:rsidR="00762C10">
        <w:rPr>
          <w:rFonts w:ascii="Arial" w:hAnsi="Arial" w:cs="Arial"/>
        </w:rPr>
        <w:t xml:space="preserve">e </w:t>
      </w:r>
      <w:r w:rsidR="005F2F90" w:rsidRPr="005F2F90">
        <w:rPr>
          <w:rFonts w:ascii="Arial" w:hAnsi="Arial" w:cs="Arial"/>
        </w:rPr>
        <w:t xml:space="preserve">conferimento </w:t>
      </w:r>
      <w:r w:rsidR="003466B2">
        <w:rPr>
          <w:rFonts w:ascii="Arial" w:hAnsi="Arial" w:cs="Arial"/>
        </w:rPr>
        <w:t xml:space="preserve">in BEA </w:t>
      </w:r>
      <w:r w:rsidR="005F2F90">
        <w:rPr>
          <w:rFonts w:ascii="Arial" w:hAnsi="Arial" w:cs="Arial"/>
        </w:rPr>
        <w:t>delle p</w:t>
      </w:r>
      <w:r w:rsidR="005F2F90" w:rsidRPr="005F2F90">
        <w:rPr>
          <w:rFonts w:ascii="Arial" w:hAnsi="Arial" w:cs="Arial"/>
        </w:rPr>
        <w:t xml:space="preserve">artecipazioni </w:t>
      </w:r>
      <w:r w:rsidR="00C76BC7">
        <w:rPr>
          <w:rFonts w:ascii="Arial" w:hAnsi="Arial" w:cs="Arial"/>
        </w:rPr>
        <w:t>detenut</w:t>
      </w:r>
      <w:r w:rsidR="00762C10">
        <w:rPr>
          <w:rFonts w:ascii="Arial" w:hAnsi="Arial" w:cs="Arial"/>
        </w:rPr>
        <w:t>e</w:t>
      </w:r>
      <w:r w:rsidR="00C76BC7">
        <w:rPr>
          <w:rFonts w:ascii="Arial" w:hAnsi="Arial" w:cs="Arial"/>
        </w:rPr>
        <w:t xml:space="preserve"> </w:t>
      </w:r>
      <w:r w:rsidR="003466B2">
        <w:rPr>
          <w:rFonts w:ascii="Arial" w:hAnsi="Arial" w:cs="Arial"/>
        </w:rPr>
        <w:t xml:space="preserve">in </w:t>
      </w:r>
      <w:r w:rsidR="00FA2AC8">
        <w:rPr>
          <w:rFonts w:ascii="Arial" w:hAnsi="Arial" w:cs="Arial"/>
        </w:rPr>
        <w:t>BZA</w:t>
      </w:r>
      <w:r w:rsidR="003466B2">
        <w:rPr>
          <w:rFonts w:ascii="Arial" w:hAnsi="Arial" w:cs="Arial"/>
        </w:rPr>
        <w:t xml:space="preserve"> dai relativi soci</w:t>
      </w:r>
      <w:r w:rsidR="004B1721">
        <w:rPr>
          <w:rFonts w:ascii="Arial" w:hAnsi="Arial" w:cs="Arial"/>
        </w:rPr>
        <w:t xml:space="preserve">, e </w:t>
      </w:r>
    </w:p>
    <w:p w14:paraId="4F5D8378" w14:textId="2382582E" w:rsidR="002766D3" w:rsidRDefault="002766D3" w:rsidP="00950EDF">
      <w:pPr>
        <w:spacing w:after="120"/>
        <w:jc w:val="both"/>
        <w:rPr>
          <w:rFonts w:ascii="Arial" w:hAnsi="Arial" w:cs="Arial"/>
        </w:rPr>
      </w:pPr>
      <w:r>
        <w:rPr>
          <w:rFonts w:ascii="Arial" w:hAnsi="Arial" w:cs="Arial"/>
        </w:rPr>
        <w:t xml:space="preserve">b) </w:t>
      </w:r>
      <w:r w:rsidR="004B1721">
        <w:rPr>
          <w:rFonts w:ascii="Arial" w:hAnsi="Arial" w:cs="Arial"/>
        </w:rPr>
        <w:t xml:space="preserve">assegnazione </w:t>
      </w:r>
      <w:r>
        <w:rPr>
          <w:rFonts w:ascii="Arial" w:hAnsi="Arial" w:cs="Arial"/>
        </w:rPr>
        <w:t xml:space="preserve">da BEA </w:t>
      </w:r>
      <w:r w:rsidR="004B1721">
        <w:rPr>
          <w:rFonts w:ascii="Arial" w:hAnsi="Arial" w:cs="Arial"/>
        </w:rPr>
        <w:t>a B</w:t>
      </w:r>
      <w:r w:rsidR="008E4DAA">
        <w:rPr>
          <w:rFonts w:ascii="Arial" w:hAnsi="Arial" w:cs="Arial"/>
        </w:rPr>
        <w:t>ea</w:t>
      </w:r>
      <w:r w:rsidR="004B1721">
        <w:rPr>
          <w:rFonts w:ascii="Arial" w:hAnsi="Arial" w:cs="Arial"/>
        </w:rPr>
        <w:t xml:space="preserve"> Gestioni</w:t>
      </w:r>
      <w:r>
        <w:rPr>
          <w:rFonts w:ascii="Arial" w:hAnsi="Arial" w:cs="Arial"/>
        </w:rPr>
        <w:t xml:space="preserve"> (</w:t>
      </w:r>
      <w:r w:rsidRPr="002766D3">
        <w:rPr>
          <w:rFonts w:ascii="Arial" w:hAnsi="Arial" w:cs="Arial"/>
        </w:rPr>
        <w:t xml:space="preserve">alternativamente, mediante scissione con scorporo o apporto a patrimonio) </w:t>
      </w:r>
      <w:r w:rsidR="004B1721">
        <w:rPr>
          <w:rFonts w:ascii="Arial" w:hAnsi="Arial" w:cs="Arial"/>
        </w:rPr>
        <w:t xml:space="preserve">del </w:t>
      </w:r>
      <w:r w:rsidR="00A269DA">
        <w:rPr>
          <w:rFonts w:ascii="Arial" w:hAnsi="Arial" w:cs="Arial"/>
        </w:rPr>
        <w:t>r</w:t>
      </w:r>
      <w:r w:rsidR="004B1721">
        <w:rPr>
          <w:rFonts w:ascii="Arial" w:hAnsi="Arial" w:cs="Arial"/>
        </w:rPr>
        <w:t>amo d</w:t>
      </w:r>
      <w:r w:rsidR="003466B2">
        <w:rPr>
          <w:rFonts w:ascii="Arial" w:hAnsi="Arial" w:cs="Arial"/>
        </w:rPr>
        <w:t>’</w:t>
      </w:r>
      <w:r w:rsidR="00A269DA">
        <w:rPr>
          <w:rFonts w:ascii="Arial" w:hAnsi="Arial" w:cs="Arial"/>
        </w:rPr>
        <w:t>a</w:t>
      </w:r>
      <w:r w:rsidR="004B1721">
        <w:rPr>
          <w:rFonts w:ascii="Arial" w:hAnsi="Arial" w:cs="Arial"/>
        </w:rPr>
        <w:t>zienda</w:t>
      </w:r>
      <w:r w:rsidR="00A269DA">
        <w:rPr>
          <w:rFonts w:ascii="Arial" w:hAnsi="Arial" w:cs="Arial"/>
        </w:rPr>
        <w:t xml:space="preserve"> </w:t>
      </w:r>
      <w:r w:rsidR="004B1721" w:rsidRPr="004B1721">
        <w:rPr>
          <w:rFonts w:ascii="Arial" w:hAnsi="Arial" w:cs="Arial"/>
        </w:rPr>
        <w:t xml:space="preserve">costituito dagli elementi attivi e passivi, </w:t>
      </w:r>
      <w:r w:rsidR="004B1721" w:rsidRPr="00BF45A7">
        <w:rPr>
          <w:rFonts w:ascii="Arial" w:hAnsi="Arial" w:cs="Arial"/>
        </w:rPr>
        <w:t>unitamente ai contratti e rapporti giuridici funzionali all</w:t>
      </w:r>
      <w:r w:rsidR="003466B2">
        <w:rPr>
          <w:rFonts w:ascii="Arial" w:hAnsi="Arial" w:cs="Arial"/>
        </w:rPr>
        <w:t>’</w:t>
      </w:r>
      <w:r w:rsidR="004B1721" w:rsidRPr="00BF45A7">
        <w:rPr>
          <w:rFonts w:ascii="Arial" w:hAnsi="Arial" w:cs="Arial"/>
        </w:rPr>
        <w:t>esercizio dell</w:t>
      </w:r>
      <w:r w:rsidR="003466B2">
        <w:rPr>
          <w:rFonts w:ascii="Arial" w:hAnsi="Arial" w:cs="Arial"/>
        </w:rPr>
        <w:t>’</w:t>
      </w:r>
      <w:r w:rsidR="004B1721" w:rsidRPr="00BF45A7">
        <w:rPr>
          <w:rFonts w:ascii="Arial" w:hAnsi="Arial" w:cs="Arial"/>
        </w:rPr>
        <w:t>attività di smaltimento di rifiuti</w:t>
      </w:r>
      <w:r w:rsidR="00A269DA">
        <w:rPr>
          <w:rFonts w:ascii="Arial" w:hAnsi="Arial" w:cs="Arial"/>
        </w:rPr>
        <w:t xml:space="preserve"> (di seguito, anche, solo “</w:t>
      </w:r>
      <w:r w:rsidR="00A269DA" w:rsidRPr="00A269DA">
        <w:rPr>
          <w:rFonts w:ascii="Arial" w:hAnsi="Arial" w:cs="Arial"/>
          <w:b/>
          <w:bCs/>
        </w:rPr>
        <w:t>Ramo d’Azienda Smalt</w:t>
      </w:r>
      <w:r w:rsidR="00A269DA">
        <w:rPr>
          <w:rFonts w:ascii="Arial" w:hAnsi="Arial" w:cs="Arial"/>
          <w:b/>
          <w:bCs/>
        </w:rPr>
        <w:t>i</w:t>
      </w:r>
      <w:r w:rsidR="00A269DA" w:rsidRPr="00A269DA">
        <w:rPr>
          <w:rFonts w:ascii="Arial" w:hAnsi="Arial" w:cs="Arial"/>
          <w:b/>
          <w:bCs/>
        </w:rPr>
        <w:t>mento</w:t>
      </w:r>
      <w:r w:rsidR="00A269DA">
        <w:rPr>
          <w:rFonts w:ascii="Arial" w:hAnsi="Arial" w:cs="Arial"/>
        </w:rPr>
        <w:t>”),</w:t>
      </w:r>
      <w:r w:rsidR="00765E72" w:rsidRPr="00BF45A7">
        <w:rPr>
          <w:rFonts w:ascii="Arial" w:hAnsi="Arial" w:cs="Arial"/>
        </w:rPr>
        <w:t xml:space="preserve"> </w:t>
      </w:r>
      <w:bookmarkStart w:id="0" w:name="_Hlk201841131"/>
      <w:r w:rsidR="008D422F" w:rsidRPr="00BF45A7">
        <w:rPr>
          <w:rFonts w:ascii="Arial" w:hAnsi="Arial" w:cs="Arial"/>
        </w:rPr>
        <w:t>nonché</w:t>
      </w:r>
      <w:r w:rsidR="00765E72" w:rsidRPr="00BF45A7">
        <w:rPr>
          <w:rFonts w:ascii="Arial" w:hAnsi="Arial" w:cs="Arial"/>
        </w:rPr>
        <w:t xml:space="preserve"> </w:t>
      </w:r>
    </w:p>
    <w:p w14:paraId="40CCB0BD" w14:textId="0622657C" w:rsidR="002766D3" w:rsidRDefault="002766D3" w:rsidP="00950EDF">
      <w:pPr>
        <w:spacing w:after="120"/>
        <w:jc w:val="both"/>
        <w:rPr>
          <w:rFonts w:ascii="Arial" w:hAnsi="Arial" w:cs="Arial"/>
        </w:rPr>
      </w:pPr>
      <w:r>
        <w:rPr>
          <w:rFonts w:ascii="Arial" w:hAnsi="Arial" w:cs="Arial"/>
        </w:rPr>
        <w:t xml:space="preserve">c) </w:t>
      </w:r>
      <w:r w:rsidR="008D422F" w:rsidRPr="00BF45A7">
        <w:rPr>
          <w:rFonts w:ascii="Arial" w:hAnsi="Arial" w:cs="Arial"/>
        </w:rPr>
        <w:t xml:space="preserve">scissione da parte di </w:t>
      </w:r>
      <w:r w:rsidR="00FA2AC8">
        <w:rPr>
          <w:rFonts w:ascii="Arial" w:hAnsi="Arial" w:cs="Arial"/>
        </w:rPr>
        <w:t>BZA</w:t>
      </w:r>
      <w:r w:rsidR="008D422F" w:rsidRPr="00BF45A7">
        <w:rPr>
          <w:rFonts w:ascii="Arial" w:hAnsi="Arial" w:cs="Arial"/>
        </w:rPr>
        <w:t xml:space="preserve"> alla società </w:t>
      </w:r>
      <w:r w:rsidR="008D422F" w:rsidRPr="008776EA">
        <w:rPr>
          <w:rFonts w:ascii="Arial" w:hAnsi="Arial"/>
          <w:i/>
        </w:rPr>
        <w:t>holding</w:t>
      </w:r>
      <w:r w:rsidR="008D422F" w:rsidRPr="00BF45A7">
        <w:rPr>
          <w:rFonts w:ascii="Arial" w:hAnsi="Arial" w:cs="Arial"/>
        </w:rPr>
        <w:t xml:space="preserve"> del</w:t>
      </w:r>
      <w:r w:rsidR="00A269DA">
        <w:rPr>
          <w:rFonts w:ascii="Arial" w:hAnsi="Arial" w:cs="Arial"/>
        </w:rPr>
        <w:t xml:space="preserve"> ramo d’azienda </w:t>
      </w:r>
      <w:r w:rsidR="008D422F" w:rsidRPr="00BF45A7">
        <w:rPr>
          <w:rFonts w:ascii="Arial" w:hAnsi="Arial" w:cs="Arial"/>
        </w:rPr>
        <w:t>costituito dagli elementi attivi e passivi, unitamente ai contratti e rapporti giuridici funzionali all</w:t>
      </w:r>
      <w:r w:rsidR="003466B2">
        <w:rPr>
          <w:rFonts w:ascii="Arial" w:hAnsi="Arial" w:cs="Arial"/>
        </w:rPr>
        <w:t>’</w:t>
      </w:r>
      <w:r w:rsidR="008D422F" w:rsidRPr="00BF45A7">
        <w:rPr>
          <w:rFonts w:ascii="Arial" w:hAnsi="Arial" w:cs="Arial"/>
        </w:rPr>
        <w:t>esercizio dei servizi amministrativi e di staff</w:t>
      </w:r>
      <w:bookmarkEnd w:id="0"/>
      <w:r w:rsidR="00A269DA">
        <w:rPr>
          <w:rFonts w:ascii="Arial" w:hAnsi="Arial" w:cs="Arial"/>
        </w:rPr>
        <w:t xml:space="preserve"> (di seguito, anche, solo “</w:t>
      </w:r>
      <w:r w:rsidR="00A269DA" w:rsidRPr="008776EA">
        <w:rPr>
          <w:rFonts w:ascii="Arial" w:hAnsi="Arial"/>
          <w:b/>
        </w:rPr>
        <w:t xml:space="preserve">Ramo </w:t>
      </w:r>
      <w:r w:rsidR="00A269DA" w:rsidRPr="00A269DA">
        <w:rPr>
          <w:rFonts w:ascii="Arial" w:hAnsi="Arial" w:cs="Arial"/>
          <w:b/>
          <w:bCs/>
        </w:rPr>
        <w:t>d’Azienda</w:t>
      </w:r>
      <w:r w:rsidR="00A269DA" w:rsidRPr="008776EA">
        <w:rPr>
          <w:rFonts w:ascii="Arial" w:hAnsi="Arial"/>
          <w:b/>
        </w:rPr>
        <w:t xml:space="preserve"> Amministrazione</w:t>
      </w:r>
      <w:r w:rsidR="00A269DA">
        <w:rPr>
          <w:rFonts w:ascii="Arial" w:hAnsi="Arial" w:cs="Arial"/>
        </w:rPr>
        <w:t>”)</w:t>
      </w:r>
      <w:r w:rsidR="008A47DE" w:rsidRPr="00BF45A7">
        <w:rPr>
          <w:rFonts w:ascii="Arial" w:hAnsi="Arial" w:cs="Arial"/>
        </w:rPr>
        <w:t xml:space="preserve">, </w:t>
      </w:r>
      <w:bookmarkStart w:id="1" w:name="_Hlk201859864"/>
      <w:r w:rsidR="00F3704B">
        <w:rPr>
          <w:rFonts w:ascii="Arial" w:hAnsi="Arial" w:cs="Arial"/>
        </w:rPr>
        <w:t>ovvero, in caso di mancata adesione</w:t>
      </w:r>
      <w:r w:rsidR="008A47DE" w:rsidRPr="00BF45A7">
        <w:rPr>
          <w:rFonts w:ascii="Arial" w:hAnsi="Arial" w:cs="Arial"/>
        </w:rPr>
        <w:t xml:space="preserve"> </w:t>
      </w:r>
      <w:r w:rsidR="00F3704B">
        <w:rPr>
          <w:rFonts w:ascii="Arial" w:hAnsi="Arial" w:cs="Arial"/>
        </w:rPr>
        <w:t xml:space="preserve">di </w:t>
      </w:r>
      <w:r w:rsidR="008A47DE" w:rsidRPr="00BF45A7">
        <w:rPr>
          <w:rFonts w:ascii="Arial" w:hAnsi="Arial" w:cs="Arial"/>
        </w:rPr>
        <w:t xml:space="preserve">tutti i soci di </w:t>
      </w:r>
      <w:r w:rsidR="00FA2AC8">
        <w:rPr>
          <w:rFonts w:ascii="Arial" w:hAnsi="Arial" w:cs="Arial"/>
        </w:rPr>
        <w:t>BZA</w:t>
      </w:r>
      <w:r w:rsidR="00F3704B">
        <w:rPr>
          <w:rFonts w:ascii="Arial" w:hAnsi="Arial" w:cs="Arial"/>
        </w:rPr>
        <w:t>,</w:t>
      </w:r>
      <w:r w:rsidR="008A47DE" w:rsidRPr="00BF45A7">
        <w:rPr>
          <w:rFonts w:ascii="Arial" w:hAnsi="Arial" w:cs="Arial"/>
        </w:rPr>
        <w:t xml:space="preserve"> </w:t>
      </w:r>
      <w:r w:rsidR="00F3704B">
        <w:rPr>
          <w:rFonts w:ascii="Arial" w:hAnsi="Arial" w:cs="Arial"/>
        </w:rPr>
        <w:t xml:space="preserve">cessione del medesimo </w:t>
      </w:r>
      <w:r w:rsidR="008A47DE" w:rsidRPr="00BF45A7">
        <w:rPr>
          <w:rFonts w:ascii="Arial" w:hAnsi="Arial" w:cs="Arial"/>
        </w:rPr>
        <w:t>Ramo d</w:t>
      </w:r>
      <w:r w:rsidR="003466B2">
        <w:rPr>
          <w:rFonts w:ascii="Arial" w:hAnsi="Arial" w:cs="Arial"/>
        </w:rPr>
        <w:t>’</w:t>
      </w:r>
      <w:r w:rsidR="008A47DE" w:rsidRPr="00BF45A7">
        <w:rPr>
          <w:rFonts w:ascii="Arial" w:hAnsi="Arial" w:cs="Arial"/>
        </w:rPr>
        <w:t>Azienda Amministrazione</w:t>
      </w:r>
      <w:r w:rsidR="00F3704B">
        <w:rPr>
          <w:rFonts w:ascii="Arial" w:hAnsi="Arial" w:cs="Arial"/>
        </w:rPr>
        <w:t xml:space="preserve">, sempre </w:t>
      </w:r>
      <w:r w:rsidR="008A47DE" w:rsidRPr="00BF45A7">
        <w:rPr>
          <w:rFonts w:ascii="Arial" w:hAnsi="Arial" w:cs="Arial"/>
        </w:rPr>
        <w:t xml:space="preserve">da </w:t>
      </w:r>
      <w:r w:rsidR="00FA2AC8">
        <w:rPr>
          <w:rFonts w:ascii="Arial" w:hAnsi="Arial" w:cs="Arial"/>
        </w:rPr>
        <w:t>BZA</w:t>
      </w:r>
      <w:r w:rsidR="008A47DE" w:rsidRPr="00BF45A7">
        <w:rPr>
          <w:rFonts w:ascii="Arial" w:hAnsi="Arial" w:cs="Arial"/>
        </w:rPr>
        <w:t xml:space="preserve"> alla società </w:t>
      </w:r>
      <w:r w:rsidR="008A47DE" w:rsidRPr="008776EA">
        <w:rPr>
          <w:rFonts w:ascii="Arial" w:hAnsi="Arial"/>
          <w:i/>
        </w:rPr>
        <w:t>holding</w:t>
      </w:r>
      <w:bookmarkEnd w:id="1"/>
      <w:r w:rsidR="00C76BC7" w:rsidRPr="00BF45A7">
        <w:rPr>
          <w:rFonts w:ascii="Arial" w:hAnsi="Arial" w:cs="Arial"/>
        </w:rPr>
        <w:t xml:space="preserve">; </w:t>
      </w:r>
    </w:p>
    <w:p w14:paraId="73A26313" w14:textId="4926FED7" w:rsidR="005F2F90" w:rsidRPr="002766D3" w:rsidRDefault="00C76BC7" w:rsidP="00950EDF">
      <w:pPr>
        <w:spacing w:after="120"/>
        <w:jc w:val="both"/>
        <w:rPr>
          <w:rFonts w:ascii="Arial" w:hAnsi="Arial"/>
        </w:rPr>
      </w:pPr>
      <w:r w:rsidRPr="00BF45A7">
        <w:rPr>
          <w:rFonts w:ascii="Arial" w:hAnsi="Arial" w:cs="Arial"/>
          <w:i/>
          <w:iCs/>
        </w:rPr>
        <w:t>ii)</w:t>
      </w:r>
      <w:r w:rsidRPr="008776EA">
        <w:rPr>
          <w:rFonts w:ascii="Arial" w:hAnsi="Arial"/>
        </w:rPr>
        <w:t xml:space="preserve"> </w:t>
      </w:r>
      <w:r w:rsidR="002766D3">
        <w:rPr>
          <w:rFonts w:ascii="Arial" w:hAnsi="Arial"/>
        </w:rPr>
        <w:t xml:space="preserve">seconda fase: </w:t>
      </w:r>
      <w:r w:rsidRPr="00BF45A7">
        <w:rPr>
          <w:rFonts w:ascii="Arial" w:hAnsi="Arial" w:cs="Arial"/>
        </w:rPr>
        <w:t xml:space="preserve">fusione </w:t>
      </w:r>
      <w:r w:rsidR="00824CCB" w:rsidRPr="00BF45A7">
        <w:rPr>
          <w:rFonts w:ascii="Arial" w:hAnsi="Arial" w:cs="Arial"/>
        </w:rPr>
        <w:t xml:space="preserve">per incorporazione </w:t>
      </w:r>
      <w:r w:rsidRPr="00BF45A7">
        <w:rPr>
          <w:rFonts w:ascii="Arial" w:hAnsi="Arial" w:cs="Arial"/>
        </w:rPr>
        <w:t>di B</w:t>
      </w:r>
      <w:r w:rsidR="008E4DAA">
        <w:rPr>
          <w:rFonts w:ascii="Arial" w:hAnsi="Arial" w:cs="Arial"/>
        </w:rPr>
        <w:t>ea</w:t>
      </w:r>
      <w:r w:rsidRPr="00BF45A7">
        <w:rPr>
          <w:rFonts w:ascii="Arial" w:hAnsi="Arial" w:cs="Arial"/>
        </w:rPr>
        <w:t xml:space="preserve"> Gestioni</w:t>
      </w:r>
      <w:r w:rsidR="00824CCB" w:rsidRPr="00BF45A7">
        <w:rPr>
          <w:rFonts w:ascii="Arial" w:hAnsi="Arial" w:cs="Arial"/>
        </w:rPr>
        <w:t xml:space="preserve"> in </w:t>
      </w:r>
      <w:r w:rsidR="00FA2AC8">
        <w:rPr>
          <w:rFonts w:ascii="Arial" w:hAnsi="Arial" w:cs="Arial"/>
        </w:rPr>
        <w:t>BZA</w:t>
      </w:r>
      <w:r w:rsidRPr="00BF45A7">
        <w:rPr>
          <w:rFonts w:ascii="Arial" w:hAnsi="Arial" w:cs="Arial"/>
        </w:rPr>
        <w:t>;</w:t>
      </w:r>
    </w:p>
    <w:p w14:paraId="73A26314" w14:textId="46C24186" w:rsidR="00950EDF" w:rsidRDefault="0088634F" w:rsidP="00950EDF">
      <w:pPr>
        <w:spacing w:after="120"/>
        <w:jc w:val="both"/>
        <w:rPr>
          <w:rFonts w:ascii="Arial" w:hAnsi="Arial" w:cs="Arial"/>
        </w:rPr>
      </w:pPr>
      <w:r w:rsidRPr="000269C7">
        <w:rPr>
          <w:rFonts w:ascii="Arial" w:hAnsi="Arial" w:cs="Arial"/>
        </w:rPr>
        <w:t>- che ai fini che precedono, tenuto conto delle cointeressenze societarie meglio illustrate nelle sopracitate premesse alla presente delibera</w:t>
      </w:r>
      <w:r w:rsidR="00552FE7" w:rsidRPr="000269C7">
        <w:rPr>
          <w:rFonts w:ascii="Arial" w:hAnsi="Arial" w:cs="Arial"/>
        </w:rPr>
        <w:t xml:space="preserve">, </w:t>
      </w:r>
      <w:r w:rsidR="000E77EF" w:rsidRPr="000269C7">
        <w:rPr>
          <w:rFonts w:ascii="Arial" w:hAnsi="Arial" w:cs="Arial"/>
        </w:rPr>
        <w:t>viene</w:t>
      </w:r>
      <w:r w:rsidR="00552FE7" w:rsidRPr="000269C7">
        <w:rPr>
          <w:rFonts w:ascii="Arial" w:hAnsi="Arial" w:cs="Arial"/>
        </w:rPr>
        <w:t xml:space="preserve"> sottoposto all</w:t>
      </w:r>
      <w:r w:rsidR="003466B2">
        <w:rPr>
          <w:rFonts w:ascii="Arial" w:hAnsi="Arial" w:cs="Arial"/>
        </w:rPr>
        <w:t>’</w:t>
      </w:r>
      <w:r w:rsidR="00552FE7" w:rsidRPr="000269C7">
        <w:rPr>
          <w:rFonts w:ascii="Arial" w:hAnsi="Arial" w:cs="Arial"/>
        </w:rPr>
        <w:t xml:space="preserve">esame del Consiglio Comunale del Comune di </w:t>
      </w:r>
      <w:r w:rsidR="00552FE7" w:rsidRPr="00300703">
        <w:rPr>
          <w:rFonts w:ascii="Arial" w:hAnsi="Arial" w:cs="Arial"/>
          <w:highlight w:val="yellow"/>
        </w:rPr>
        <w:t>[●]</w:t>
      </w:r>
      <w:r w:rsidR="002601B7" w:rsidRPr="000269C7">
        <w:rPr>
          <w:rFonts w:ascii="Arial" w:hAnsi="Arial" w:cs="Arial"/>
        </w:rPr>
        <w:t xml:space="preserve"> </w:t>
      </w:r>
      <w:r w:rsidR="00A269DA">
        <w:rPr>
          <w:rFonts w:ascii="Arial" w:hAnsi="Arial" w:cs="Arial"/>
        </w:rPr>
        <w:t>–</w:t>
      </w:r>
      <w:r w:rsidR="002601B7" w:rsidRPr="000269C7">
        <w:rPr>
          <w:rFonts w:ascii="Arial" w:hAnsi="Arial" w:cs="Arial"/>
        </w:rPr>
        <w:t xml:space="preserve"> chiamato ad assumere le proprie </w:t>
      </w:r>
      <w:r w:rsidR="00F1422E" w:rsidRPr="000269C7">
        <w:rPr>
          <w:rFonts w:ascii="Arial" w:hAnsi="Arial" w:cs="Arial"/>
        </w:rPr>
        <w:t>determinazioni</w:t>
      </w:r>
      <w:r w:rsidR="002601B7" w:rsidRPr="000269C7">
        <w:rPr>
          <w:rFonts w:ascii="Arial" w:hAnsi="Arial" w:cs="Arial"/>
        </w:rPr>
        <w:t xml:space="preserve"> al riguardo, analogamente </w:t>
      </w:r>
      <w:r w:rsidR="00295AC5" w:rsidRPr="000269C7">
        <w:rPr>
          <w:rFonts w:ascii="Arial" w:hAnsi="Arial" w:cs="Arial"/>
        </w:rPr>
        <w:t xml:space="preserve">ai </w:t>
      </w:r>
      <w:r w:rsidR="002601B7" w:rsidRPr="000269C7">
        <w:rPr>
          <w:rFonts w:ascii="Arial" w:hAnsi="Arial" w:cs="Arial"/>
        </w:rPr>
        <w:t>Consigli comunal</w:t>
      </w:r>
      <w:r w:rsidR="00295AC5" w:rsidRPr="000269C7">
        <w:rPr>
          <w:rFonts w:ascii="Arial" w:hAnsi="Arial" w:cs="Arial"/>
        </w:rPr>
        <w:t>i</w:t>
      </w:r>
      <w:r w:rsidR="002601B7" w:rsidRPr="000269C7">
        <w:rPr>
          <w:rFonts w:ascii="Arial" w:hAnsi="Arial" w:cs="Arial"/>
        </w:rPr>
        <w:t xml:space="preserve"> de</w:t>
      </w:r>
      <w:r w:rsidR="000D3F35">
        <w:rPr>
          <w:rFonts w:ascii="Arial" w:hAnsi="Arial" w:cs="Arial"/>
        </w:rPr>
        <w:t>i</w:t>
      </w:r>
      <w:r w:rsidR="008A4DBD" w:rsidRPr="000269C7">
        <w:rPr>
          <w:rFonts w:ascii="Arial" w:hAnsi="Arial" w:cs="Arial"/>
        </w:rPr>
        <w:t xml:space="preserve"> C</w:t>
      </w:r>
      <w:r w:rsidR="00F1422E" w:rsidRPr="000269C7">
        <w:rPr>
          <w:rFonts w:ascii="Arial" w:hAnsi="Arial" w:cs="Arial"/>
        </w:rPr>
        <w:t>omuni</w:t>
      </w:r>
      <w:r w:rsidR="00153D97" w:rsidRPr="000269C7">
        <w:rPr>
          <w:rFonts w:ascii="Arial" w:hAnsi="Arial" w:cs="Arial"/>
        </w:rPr>
        <w:t xml:space="preserve"> soci di </w:t>
      </w:r>
      <w:r w:rsidR="00FA2AC8">
        <w:rPr>
          <w:rFonts w:ascii="Arial" w:hAnsi="Arial" w:cs="Arial"/>
        </w:rPr>
        <w:t>BZA</w:t>
      </w:r>
      <w:r w:rsidR="00F1422E" w:rsidRPr="000269C7">
        <w:rPr>
          <w:rFonts w:ascii="Arial" w:hAnsi="Arial" w:cs="Arial"/>
        </w:rPr>
        <w:t xml:space="preserve"> coinvolti nelle operazioni societarie</w:t>
      </w:r>
      <w:r w:rsidR="002601B7" w:rsidRPr="000269C7">
        <w:rPr>
          <w:rFonts w:ascii="Arial" w:hAnsi="Arial" w:cs="Arial"/>
        </w:rPr>
        <w:t xml:space="preserve"> appresso descritt</w:t>
      </w:r>
      <w:r w:rsidR="00F1422E" w:rsidRPr="000269C7">
        <w:rPr>
          <w:rFonts w:ascii="Arial" w:hAnsi="Arial" w:cs="Arial"/>
        </w:rPr>
        <w:t>e</w:t>
      </w:r>
      <w:r w:rsidR="002601B7" w:rsidRPr="000269C7">
        <w:rPr>
          <w:rFonts w:ascii="Arial" w:hAnsi="Arial" w:cs="Arial"/>
        </w:rPr>
        <w:t xml:space="preserve"> </w:t>
      </w:r>
      <w:r w:rsidR="00A269DA">
        <w:rPr>
          <w:rFonts w:ascii="Arial" w:hAnsi="Arial" w:cs="Arial"/>
        </w:rPr>
        <w:t>–</w:t>
      </w:r>
      <w:r w:rsidR="002601B7" w:rsidRPr="000269C7">
        <w:rPr>
          <w:rFonts w:ascii="Arial" w:hAnsi="Arial" w:cs="Arial"/>
        </w:rPr>
        <w:t xml:space="preserve"> </w:t>
      </w:r>
      <w:r w:rsidR="00552FE7" w:rsidRPr="000269C7">
        <w:rPr>
          <w:rFonts w:ascii="Arial" w:hAnsi="Arial" w:cs="Arial"/>
        </w:rPr>
        <w:t>il seg</w:t>
      </w:r>
      <w:r w:rsidR="00D0561B" w:rsidRPr="000269C7">
        <w:rPr>
          <w:rFonts w:ascii="Arial" w:hAnsi="Arial" w:cs="Arial"/>
        </w:rPr>
        <w:t>uente percorso giuridico e procedimentale</w:t>
      </w:r>
      <w:r w:rsidR="00F06336">
        <w:rPr>
          <w:rFonts w:ascii="Arial" w:hAnsi="Arial" w:cs="Arial"/>
        </w:rPr>
        <w:t>:</w:t>
      </w:r>
    </w:p>
    <w:p w14:paraId="556B3D03" w14:textId="595B8E6B" w:rsidR="00C02B85" w:rsidRDefault="00C02B85" w:rsidP="00C02B85">
      <w:pPr>
        <w:spacing w:after="120"/>
        <w:jc w:val="both"/>
        <w:rPr>
          <w:rFonts w:ascii="Arial" w:hAnsi="Arial" w:cs="Arial"/>
        </w:rPr>
      </w:pPr>
      <w:bookmarkStart w:id="2" w:name="_Hlk213860488"/>
      <w:r w:rsidRPr="00C02B85">
        <w:rPr>
          <w:rFonts w:ascii="Arial" w:hAnsi="Arial" w:cs="Arial"/>
        </w:rPr>
        <w:t xml:space="preserve">(i) </w:t>
      </w:r>
      <w:r w:rsidR="001F07EF">
        <w:rPr>
          <w:rFonts w:ascii="Arial" w:hAnsi="Arial" w:cs="Arial"/>
        </w:rPr>
        <w:t>I</w:t>
      </w:r>
      <w:r w:rsidRPr="00C02B85">
        <w:rPr>
          <w:rFonts w:ascii="Arial" w:hAnsi="Arial" w:cs="Arial"/>
        </w:rPr>
        <w:t xml:space="preserve">n attuazione di quanto previsto dall'art. 6 dell'Accordo Quadro, per procedere con il conferimento in BEA da parte dei soci di BZA delle partecipazioni da essi detenute nella medesima BZA, sì da trasformare BEA in una </w:t>
      </w:r>
      <w:r w:rsidRPr="00C02B85">
        <w:rPr>
          <w:rFonts w:ascii="Arial" w:hAnsi="Arial" w:cs="Arial"/>
          <w:i/>
          <w:iCs/>
        </w:rPr>
        <w:t>holding</w:t>
      </w:r>
      <w:r w:rsidRPr="00C02B85">
        <w:rPr>
          <w:rFonts w:ascii="Arial" w:hAnsi="Arial" w:cs="Arial"/>
        </w:rPr>
        <w:t xml:space="preserve"> di partecipazioni – quindi senza che la stessa svolga attività aziendali ma in modo che presti unicamente attività di coordinamento e di servizio alle controllate –, si è fatto ricorso alla procedura di valutazione alternativa di cui all'art. 2343-</w:t>
      </w:r>
      <w:r w:rsidRPr="00C02B85">
        <w:rPr>
          <w:rFonts w:ascii="Arial" w:hAnsi="Arial" w:cs="Arial"/>
          <w:i/>
          <w:iCs/>
        </w:rPr>
        <w:t>ter</w:t>
      </w:r>
      <w:r w:rsidRPr="00C02B85">
        <w:rPr>
          <w:rFonts w:ascii="Arial" w:hAnsi="Arial" w:cs="Arial"/>
        </w:rPr>
        <w:t>, c. 2, lett. b), c.c., ed è stata pertanto acquisita una relazione di stima (</w:t>
      </w:r>
      <w:r w:rsidRPr="00C02B85">
        <w:rPr>
          <w:rFonts w:ascii="Arial" w:hAnsi="Arial" w:cs="Arial"/>
          <w:b/>
          <w:bCs/>
        </w:rPr>
        <w:t xml:space="preserve">Allegato </w:t>
      </w:r>
      <w:r w:rsidR="00130F88">
        <w:rPr>
          <w:rFonts w:ascii="Arial" w:hAnsi="Arial" w:cs="Arial"/>
          <w:b/>
          <w:bCs/>
        </w:rPr>
        <w:t>B</w:t>
      </w:r>
      <w:r w:rsidRPr="00C02B85">
        <w:rPr>
          <w:rFonts w:ascii="Arial" w:hAnsi="Arial" w:cs="Arial"/>
        </w:rPr>
        <w:t xml:space="preserve">) redatta dall'esperto indipendente </w:t>
      </w:r>
      <w:r w:rsidR="00E30FD0">
        <w:rPr>
          <w:rFonts w:ascii="Arial" w:hAnsi="Arial" w:cs="Arial"/>
        </w:rPr>
        <w:t>prof. Mauro Bini</w:t>
      </w:r>
      <w:r w:rsidRPr="00C02B85">
        <w:rPr>
          <w:rFonts w:ascii="Arial" w:hAnsi="Arial" w:cs="Arial"/>
        </w:rPr>
        <w:t>, il cui valore equo si riferisce a una data non anteriore di sei mesi al conferimento, diretta ad attestare il valore delle partecipazioni detenute dai soci di BZA.</w:t>
      </w:r>
    </w:p>
    <w:p w14:paraId="2693EB57" w14:textId="1B9EBFB3" w:rsidR="0081304A" w:rsidRDefault="00E30FD0" w:rsidP="00C02B85">
      <w:pPr>
        <w:spacing w:after="120"/>
        <w:jc w:val="both"/>
        <w:rPr>
          <w:rFonts w:ascii="Arial" w:hAnsi="Arial" w:cs="Arial"/>
        </w:rPr>
      </w:pPr>
      <w:r>
        <w:rPr>
          <w:rFonts w:ascii="Arial" w:hAnsi="Arial" w:cs="Arial"/>
        </w:rPr>
        <w:t>Detta relazione di stima</w:t>
      </w:r>
      <w:r w:rsidR="006F2D2D">
        <w:rPr>
          <w:rFonts w:ascii="Arial" w:hAnsi="Arial" w:cs="Arial"/>
        </w:rPr>
        <w:t xml:space="preserve">, </w:t>
      </w:r>
      <w:r w:rsidR="00FC556B" w:rsidRPr="00FC556B">
        <w:rPr>
          <w:rFonts w:ascii="Arial" w:hAnsi="Arial" w:cs="Arial"/>
        </w:rPr>
        <w:t>aggiorna</w:t>
      </w:r>
      <w:r w:rsidR="00FC556B">
        <w:rPr>
          <w:rFonts w:ascii="Arial" w:hAnsi="Arial" w:cs="Arial"/>
        </w:rPr>
        <w:t xml:space="preserve">ta e confermata </w:t>
      </w:r>
      <w:r w:rsidR="004F227C">
        <w:rPr>
          <w:rFonts w:ascii="Arial" w:hAnsi="Arial" w:cs="Arial"/>
        </w:rPr>
        <w:t xml:space="preserve">con riferimento </w:t>
      </w:r>
      <w:r w:rsidR="00FC556B" w:rsidRPr="00FC556B">
        <w:rPr>
          <w:rFonts w:ascii="Arial" w:hAnsi="Arial" w:cs="Arial"/>
        </w:rPr>
        <w:t xml:space="preserve">ai dati al 30 giugno 2026 </w:t>
      </w:r>
      <w:r>
        <w:rPr>
          <w:rFonts w:ascii="Arial" w:hAnsi="Arial" w:cs="Arial"/>
        </w:rPr>
        <w:t xml:space="preserve"> </w:t>
      </w:r>
      <w:r w:rsidR="00C02B85" w:rsidRPr="00C02B85">
        <w:rPr>
          <w:rFonts w:ascii="Arial" w:hAnsi="Arial" w:cs="Arial"/>
        </w:rPr>
        <w:t xml:space="preserve"> </w:t>
      </w:r>
      <w:r w:rsidR="004F227C" w:rsidRPr="004F227C">
        <w:rPr>
          <w:rFonts w:ascii="Arial" w:hAnsi="Arial" w:cs="Arial"/>
        </w:rPr>
        <w:t>(</w:t>
      </w:r>
      <w:r w:rsidR="004F227C" w:rsidRPr="004F227C">
        <w:rPr>
          <w:rFonts w:ascii="Arial" w:hAnsi="Arial" w:cs="Arial"/>
          <w:b/>
          <w:bCs/>
        </w:rPr>
        <w:t>Allegato B</w:t>
      </w:r>
      <w:r w:rsidR="003B0CC5">
        <w:rPr>
          <w:rFonts w:ascii="Arial" w:hAnsi="Arial" w:cs="Arial"/>
          <w:b/>
          <w:bCs/>
        </w:rPr>
        <w:t>-</w:t>
      </w:r>
      <w:r w:rsidR="004F227C" w:rsidRPr="004F227C">
        <w:rPr>
          <w:rFonts w:ascii="Arial" w:hAnsi="Arial" w:cs="Arial"/>
          <w:b/>
          <w:bCs/>
        </w:rPr>
        <w:t>bis</w:t>
      </w:r>
      <w:r w:rsidR="004F227C" w:rsidRPr="004F227C">
        <w:rPr>
          <w:rFonts w:ascii="Arial" w:hAnsi="Arial" w:cs="Arial"/>
        </w:rPr>
        <w:t>)</w:t>
      </w:r>
      <w:r w:rsidR="004F227C">
        <w:rPr>
          <w:rFonts w:ascii="Arial" w:hAnsi="Arial" w:cs="Arial"/>
        </w:rPr>
        <w:t>,</w:t>
      </w:r>
      <w:r w:rsidR="004F227C" w:rsidRPr="004F227C">
        <w:rPr>
          <w:rFonts w:ascii="Arial" w:hAnsi="Arial" w:cs="Arial"/>
        </w:rPr>
        <w:t xml:space="preserve"> </w:t>
      </w:r>
      <w:r w:rsidR="00C02B85" w:rsidRPr="00C02B85">
        <w:rPr>
          <w:rFonts w:ascii="Arial" w:hAnsi="Arial" w:cs="Arial"/>
        </w:rPr>
        <w:t xml:space="preserve">ha </w:t>
      </w:r>
      <w:r w:rsidR="00DB4DFA">
        <w:rPr>
          <w:rFonts w:ascii="Arial" w:hAnsi="Arial" w:cs="Arial"/>
        </w:rPr>
        <w:t>attestato i</w:t>
      </w:r>
      <w:r w:rsidR="00C02B85" w:rsidRPr="00C02B85">
        <w:rPr>
          <w:rFonts w:ascii="Arial" w:hAnsi="Arial" w:cs="Arial"/>
        </w:rPr>
        <w:t>l valore</w:t>
      </w:r>
      <w:r w:rsidR="00DB4DFA">
        <w:rPr>
          <w:rFonts w:ascii="Arial" w:hAnsi="Arial" w:cs="Arial"/>
        </w:rPr>
        <w:t xml:space="preserve"> BZA sul valore</w:t>
      </w:r>
      <w:r w:rsidR="00C02B85" w:rsidRPr="00C02B85">
        <w:rPr>
          <w:rFonts w:ascii="Arial" w:hAnsi="Arial" w:cs="Arial"/>
        </w:rPr>
        <w:t xml:space="preserve"> di BEA e quindi su quello di Bea Gestioni</w:t>
      </w:r>
      <w:r w:rsidR="0081304A">
        <w:rPr>
          <w:rFonts w:ascii="Arial" w:hAnsi="Arial" w:cs="Arial"/>
        </w:rPr>
        <w:t>, il tutto come segue:</w:t>
      </w:r>
    </w:p>
    <w:tbl>
      <w:tblPr>
        <w:tblStyle w:val="TableGrid"/>
        <w:tblW w:w="10208" w:type="dxa"/>
        <w:tblLook w:val="04A0" w:firstRow="1" w:lastRow="0" w:firstColumn="1" w:lastColumn="0" w:noHBand="0" w:noVBand="1"/>
      </w:tblPr>
      <w:tblGrid>
        <w:gridCol w:w="5104"/>
        <w:gridCol w:w="5104"/>
      </w:tblGrid>
      <w:tr w:rsidR="0081304A" w14:paraId="619F68E4" w14:textId="77777777" w:rsidTr="009008E0">
        <w:trPr>
          <w:trHeight w:val="403"/>
        </w:trPr>
        <w:tc>
          <w:tcPr>
            <w:tcW w:w="5104" w:type="dxa"/>
          </w:tcPr>
          <w:p w14:paraId="0714D1F2" w14:textId="32CDF9F6" w:rsidR="0081304A" w:rsidRDefault="0081304A" w:rsidP="00C02B85">
            <w:pPr>
              <w:spacing w:after="120"/>
              <w:jc w:val="both"/>
              <w:rPr>
                <w:rFonts w:ascii="Arial" w:hAnsi="Arial" w:cs="Arial"/>
              </w:rPr>
            </w:pPr>
            <w:r>
              <w:rPr>
                <w:rFonts w:ascii="Arial" w:hAnsi="Arial" w:cs="Arial"/>
              </w:rPr>
              <w:t>Valore BZA stand alone</w:t>
            </w:r>
          </w:p>
        </w:tc>
        <w:tc>
          <w:tcPr>
            <w:tcW w:w="5104" w:type="dxa"/>
          </w:tcPr>
          <w:p w14:paraId="44C6EB95" w14:textId="53F4C936" w:rsidR="0081304A" w:rsidRDefault="0081304A" w:rsidP="00C02B85">
            <w:pPr>
              <w:spacing w:after="120"/>
              <w:jc w:val="both"/>
              <w:rPr>
                <w:rFonts w:ascii="Arial" w:hAnsi="Arial" w:cs="Arial"/>
              </w:rPr>
            </w:pPr>
            <w:r>
              <w:rPr>
                <w:rFonts w:ascii="Arial" w:hAnsi="Arial" w:cs="Arial"/>
              </w:rPr>
              <w:t xml:space="preserve">€ </w:t>
            </w:r>
            <w:r w:rsidRPr="0081304A">
              <w:rPr>
                <w:rFonts w:ascii="Arial" w:hAnsi="Arial" w:cs="Arial"/>
              </w:rPr>
              <w:t>216.234</w:t>
            </w:r>
            <w:r>
              <w:rPr>
                <w:rFonts w:ascii="Arial" w:hAnsi="Arial" w:cs="Arial"/>
              </w:rPr>
              <w:t>.000</w:t>
            </w:r>
          </w:p>
        </w:tc>
      </w:tr>
      <w:tr w:rsidR="0081304A" w14:paraId="7C8CA4D6" w14:textId="77777777" w:rsidTr="009008E0">
        <w:trPr>
          <w:trHeight w:val="403"/>
        </w:trPr>
        <w:tc>
          <w:tcPr>
            <w:tcW w:w="5104" w:type="dxa"/>
          </w:tcPr>
          <w:p w14:paraId="3B87E505" w14:textId="331285B8" w:rsidR="0081304A" w:rsidRDefault="0081304A" w:rsidP="00C02B85">
            <w:pPr>
              <w:spacing w:after="120"/>
              <w:jc w:val="both"/>
              <w:rPr>
                <w:rFonts w:ascii="Arial" w:hAnsi="Arial" w:cs="Arial"/>
              </w:rPr>
            </w:pPr>
            <w:r>
              <w:rPr>
                <w:rFonts w:ascii="Arial" w:hAnsi="Arial" w:cs="Arial"/>
              </w:rPr>
              <w:lastRenderedPageBreak/>
              <w:t>Valore BEA stand alone</w:t>
            </w:r>
          </w:p>
        </w:tc>
        <w:tc>
          <w:tcPr>
            <w:tcW w:w="5104" w:type="dxa"/>
          </w:tcPr>
          <w:p w14:paraId="6769C3C3" w14:textId="2F7A222D" w:rsidR="0081304A" w:rsidRDefault="0081304A" w:rsidP="00C02B85">
            <w:pPr>
              <w:spacing w:after="120"/>
              <w:jc w:val="both"/>
              <w:rPr>
                <w:rFonts w:ascii="Arial" w:hAnsi="Arial" w:cs="Arial"/>
              </w:rPr>
            </w:pPr>
            <w:r>
              <w:rPr>
                <w:rFonts w:ascii="Arial" w:hAnsi="Arial" w:cs="Arial"/>
              </w:rPr>
              <w:t xml:space="preserve">€ </w:t>
            </w:r>
            <w:r w:rsidRPr="0081304A">
              <w:rPr>
                <w:rFonts w:ascii="Arial" w:hAnsi="Arial" w:cs="Arial"/>
              </w:rPr>
              <w:t>98.905</w:t>
            </w:r>
            <w:r>
              <w:rPr>
                <w:rFonts w:ascii="Arial" w:hAnsi="Arial" w:cs="Arial"/>
              </w:rPr>
              <w:t>.000</w:t>
            </w:r>
          </w:p>
        </w:tc>
      </w:tr>
      <w:tr w:rsidR="0081304A" w14:paraId="27A34472" w14:textId="77777777" w:rsidTr="009008E0">
        <w:trPr>
          <w:trHeight w:val="403"/>
        </w:trPr>
        <w:tc>
          <w:tcPr>
            <w:tcW w:w="5104" w:type="dxa"/>
          </w:tcPr>
          <w:p w14:paraId="3A9C9E3A" w14:textId="6699BD20" w:rsidR="0081304A" w:rsidRDefault="0081304A" w:rsidP="00C02B85">
            <w:pPr>
              <w:spacing w:after="120"/>
              <w:jc w:val="both"/>
              <w:rPr>
                <w:rFonts w:ascii="Arial" w:hAnsi="Arial" w:cs="Arial"/>
              </w:rPr>
            </w:pPr>
            <w:r>
              <w:rPr>
                <w:rFonts w:ascii="Arial" w:hAnsi="Arial" w:cs="Arial"/>
              </w:rPr>
              <w:t>Combined Entity</w:t>
            </w:r>
          </w:p>
        </w:tc>
        <w:tc>
          <w:tcPr>
            <w:tcW w:w="5104" w:type="dxa"/>
          </w:tcPr>
          <w:p w14:paraId="256EF3E9" w14:textId="6E6B810A" w:rsidR="0081304A" w:rsidRDefault="0081304A" w:rsidP="00C02B85">
            <w:pPr>
              <w:spacing w:after="120"/>
              <w:jc w:val="both"/>
              <w:rPr>
                <w:rFonts w:ascii="Arial" w:hAnsi="Arial" w:cs="Arial"/>
              </w:rPr>
            </w:pPr>
            <w:r>
              <w:rPr>
                <w:rFonts w:ascii="Arial" w:hAnsi="Arial" w:cs="Arial"/>
              </w:rPr>
              <w:t xml:space="preserve">€ </w:t>
            </w:r>
            <w:r w:rsidRPr="0081304A">
              <w:rPr>
                <w:rFonts w:ascii="Arial" w:hAnsi="Arial" w:cs="Arial"/>
              </w:rPr>
              <w:t>315.139</w:t>
            </w:r>
            <w:r>
              <w:rPr>
                <w:rFonts w:ascii="Arial" w:hAnsi="Arial" w:cs="Arial"/>
              </w:rPr>
              <w:t>.000</w:t>
            </w:r>
          </w:p>
        </w:tc>
      </w:tr>
      <w:tr w:rsidR="0081304A" w14:paraId="1B462B6A" w14:textId="77777777" w:rsidTr="009008E0">
        <w:trPr>
          <w:trHeight w:val="808"/>
        </w:trPr>
        <w:tc>
          <w:tcPr>
            <w:tcW w:w="5104" w:type="dxa"/>
          </w:tcPr>
          <w:p w14:paraId="0A2DAC38" w14:textId="255DB89A" w:rsidR="0081304A" w:rsidRDefault="0081304A" w:rsidP="00C02B85">
            <w:pPr>
              <w:spacing w:after="120"/>
              <w:jc w:val="both"/>
              <w:rPr>
                <w:rFonts w:ascii="Arial" w:hAnsi="Arial" w:cs="Arial"/>
              </w:rPr>
            </w:pPr>
            <w:r>
              <w:rPr>
                <w:rFonts w:ascii="Arial" w:hAnsi="Arial" w:cs="Arial"/>
              </w:rPr>
              <w:t xml:space="preserve">Rapporto di concambio </w:t>
            </w:r>
          </w:p>
        </w:tc>
        <w:tc>
          <w:tcPr>
            <w:tcW w:w="5104" w:type="dxa"/>
          </w:tcPr>
          <w:p w14:paraId="3FBE347C" w14:textId="1FE7B4D4" w:rsidR="0081304A" w:rsidRDefault="0081304A" w:rsidP="00C02B85">
            <w:pPr>
              <w:spacing w:after="120"/>
              <w:jc w:val="both"/>
              <w:rPr>
                <w:rFonts w:ascii="Arial" w:hAnsi="Arial" w:cs="Arial"/>
              </w:rPr>
            </w:pPr>
            <w:r>
              <w:rPr>
                <w:rFonts w:ascii="Arial" w:hAnsi="Arial" w:cs="Arial"/>
              </w:rPr>
              <w:t>Soci BZA: 68,6%</w:t>
            </w:r>
          </w:p>
          <w:p w14:paraId="1534935F" w14:textId="6CBA080D" w:rsidR="0081304A" w:rsidRDefault="0081304A" w:rsidP="00C02B85">
            <w:pPr>
              <w:spacing w:after="120"/>
              <w:jc w:val="both"/>
              <w:rPr>
                <w:rFonts w:ascii="Arial" w:hAnsi="Arial" w:cs="Arial"/>
              </w:rPr>
            </w:pPr>
            <w:r>
              <w:rPr>
                <w:rFonts w:ascii="Arial" w:hAnsi="Arial" w:cs="Arial"/>
              </w:rPr>
              <w:t>Azionisti BEA: 31,4%</w:t>
            </w:r>
          </w:p>
        </w:tc>
      </w:tr>
    </w:tbl>
    <w:p w14:paraId="2D038464" w14:textId="77777777" w:rsidR="0081304A" w:rsidRDefault="0081304A" w:rsidP="00C02B85">
      <w:pPr>
        <w:spacing w:after="120"/>
        <w:jc w:val="both"/>
        <w:rPr>
          <w:rFonts w:ascii="Arial" w:hAnsi="Arial" w:cs="Arial"/>
        </w:rPr>
      </w:pPr>
    </w:p>
    <w:p w14:paraId="2B82BADD" w14:textId="0B6E9980" w:rsidR="00C02B85" w:rsidRDefault="00C02B85" w:rsidP="00C02B85">
      <w:pPr>
        <w:spacing w:after="120"/>
        <w:jc w:val="both"/>
        <w:rPr>
          <w:rFonts w:ascii="Arial" w:hAnsi="Arial" w:cs="Arial"/>
        </w:rPr>
      </w:pPr>
      <w:r w:rsidRPr="00C02B85">
        <w:rPr>
          <w:rFonts w:ascii="Arial" w:hAnsi="Arial" w:cs="Arial"/>
        </w:rPr>
        <w:t>Determinato pertanto il c.d. valore di concambio – e dunque l’equivalente entità dell’aumento di capitale sociale di BEA, sottoscritto a seguito dell’assegnazione delle quote di capitale emesse in ragione delle azioni o quote detenute da ciascun Comune socio –, i soci di BZA sottoscriveranno pro quota l’aumento di capitale sociale deliberato dalla medesima BEA mediante conferimento delle partecipazioni dagli stessi detenute in BZA e a ciascuno di essi attribuito di entità corrispondente alla percentuale e al valore del capitale sociale di nuova emissione di BEA che verrà così sottoscritto.</w:t>
      </w:r>
    </w:p>
    <w:p w14:paraId="1E372300" w14:textId="0A49788B" w:rsidR="0081304A" w:rsidRDefault="0081304A" w:rsidP="00C02B85">
      <w:pPr>
        <w:spacing w:after="120"/>
        <w:jc w:val="both"/>
        <w:rPr>
          <w:rFonts w:ascii="Arial" w:hAnsi="Arial" w:cs="Arial"/>
        </w:rPr>
      </w:pPr>
      <w:r w:rsidRPr="00DB42CF">
        <w:rPr>
          <w:rFonts w:ascii="Arial" w:hAnsi="Arial" w:cs="Arial"/>
        </w:rPr>
        <w:t>Al Comune di [inserire nome del comune deliberante</w:t>
      </w:r>
      <w:r w:rsidR="00A31D60" w:rsidRPr="00DB42CF">
        <w:rPr>
          <w:rFonts w:ascii="Arial" w:hAnsi="Arial" w:cs="Arial"/>
        </w:rPr>
        <w:t>] saranno attribuite azioni par</w:t>
      </w:r>
      <w:r w:rsidR="00E30FD0" w:rsidRPr="00DB42CF">
        <w:rPr>
          <w:rFonts w:ascii="Arial" w:hAnsi="Arial" w:cs="Arial"/>
        </w:rPr>
        <w:t>i</w:t>
      </w:r>
      <w:r w:rsidR="00A31D60" w:rsidRPr="00DB42CF">
        <w:rPr>
          <w:rFonts w:ascii="Arial" w:hAnsi="Arial" w:cs="Arial"/>
        </w:rPr>
        <w:t xml:space="preserve"> al [■]% del capitale sociale di BEA</w:t>
      </w:r>
      <w:r w:rsidR="00DB42CF">
        <w:rPr>
          <w:rFonts w:ascii="Arial" w:hAnsi="Arial" w:cs="Arial"/>
        </w:rPr>
        <w:t>, e ciò qualora il Comune esegua la sottoscrizione con conferimento entro la data di validità della</w:t>
      </w:r>
      <w:r w:rsidR="00FD3972">
        <w:rPr>
          <w:rFonts w:ascii="Arial" w:hAnsi="Arial" w:cs="Arial"/>
        </w:rPr>
        <w:t xml:space="preserve"> attuale Perizia ovvero la data che sarà indicata nella delibera di aumento del capitale scindibile, quale data ultima per l'esecuzione del conferimento ai valori di Perizia</w:t>
      </w:r>
      <w:r w:rsidR="00A31D60" w:rsidRPr="00DB42CF">
        <w:rPr>
          <w:rFonts w:ascii="Arial" w:hAnsi="Arial" w:cs="Arial"/>
        </w:rPr>
        <w:t>.</w:t>
      </w:r>
    </w:p>
    <w:p w14:paraId="614C74B9" w14:textId="21230195" w:rsidR="00C06E94" w:rsidRPr="0062583E" w:rsidRDefault="002766D3" w:rsidP="00C06E94">
      <w:pPr>
        <w:spacing w:after="120"/>
        <w:jc w:val="both"/>
        <w:rPr>
          <w:rFonts w:ascii="Arial" w:hAnsi="Arial" w:cs="Arial"/>
        </w:rPr>
      </w:pPr>
      <w:r>
        <w:rPr>
          <w:rFonts w:ascii="Arial" w:hAnsi="Arial" w:cs="Arial"/>
        </w:rPr>
        <w:t xml:space="preserve">ii) </w:t>
      </w:r>
      <w:r w:rsidR="00C10C4E">
        <w:rPr>
          <w:rFonts w:ascii="Arial" w:hAnsi="Arial" w:cs="Arial"/>
        </w:rPr>
        <w:t xml:space="preserve">Tenuto conto </w:t>
      </w:r>
      <w:r w:rsidR="00C06E94">
        <w:rPr>
          <w:rFonts w:ascii="Arial" w:hAnsi="Arial" w:cs="Arial"/>
        </w:rPr>
        <w:t>dell</w:t>
      </w:r>
      <w:r w:rsidR="00C10C4E">
        <w:rPr>
          <w:rFonts w:ascii="Arial" w:hAnsi="Arial" w:cs="Arial"/>
        </w:rPr>
        <w:t xml:space="preserve">a piena </w:t>
      </w:r>
      <w:r w:rsidR="00C06E94">
        <w:rPr>
          <w:rFonts w:ascii="Arial" w:hAnsi="Arial" w:cs="Arial"/>
        </w:rPr>
        <w:t xml:space="preserve">efficacia dell’Accordo Quadro </w:t>
      </w:r>
      <w:r w:rsidR="00C10C4E">
        <w:rPr>
          <w:rFonts w:ascii="Arial" w:hAnsi="Arial" w:cs="Arial"/>
        </w:rPr>
        <w:t xml:space="preserve">in ragione dell'intervenuto avveramento della </w:t>
      </w:r>
      <w:r w:rsidR="00C06E94">
        <w:rPr>
          <w:rFonts w:ascii="Arial" w:hAnsi="Arial" w:cs="Arial"/>
        </w:rPr>
        <w:t xml:space="preserve">Condizione Sospensiva, l’assemblea di BEA sarà chiamata a deliberare l’aumento di capitale, scindibile e progressivo, aperto a tutti i soci di BZA, secondo valori di nominale e sovrapprezzo coerenti con la relazione di stima di cui al superiore punto i) e con </w:t>
      </w:r>
      <w:r w:rsidR="00C06E94" w:rsidRPr="00FD3972">
        <w:rPr>
          <w:rFonts w:ascii="Arial" w:hAnsi="Arial" w:cs="Arial"/>
        </w:rPr>
        <w:t>fissazione di termine finale per la sottoscrizione dell’aumento di capitale sociale determinato in modo da consentire l’adesione anche di soci BZA ulteriori a quelli che abbiano sottoscritto l’Accordo Quadro a quella data</w:t>
      </w:r>
      <w:r w:rsidR="00FD3972">
        <w:rPr>
          <w:rFonts w:ascii="Arial" w:hAnsi="Arial" w:cs="Arial"/>
        </w:rPr>
        <w:t>, seppur necessariamente contenuto nel termine massimo di efficacia della Perizia</w:t>
      </w:r>
      <w:r w:rsidR="001861F8" w:rsidRPr="00FD3972">
        <w:rPr>
          <w:rFonts w:ascii="Arial" w:hAnsi="Arial" w:cs="Arial"/>
        </w:rPr>
        <w:t>.</w:t>
      </w:r>
      <w:r w:rsidR="001861F8">
        <w:rPr>
          <w:rFonts w:ascii="Arial" w:hAnsi="Arial" w:cs="Arial"/>
        </w:rPr>
        <w:t xml:space="preserve"> </w:t>
      </w:r>
    </w:p>
    <w:bookmarkEnd w:id="2"/>
    <w:p w14:paraId="73A26318" w14:textId="0EE1690B" w:rsidR="00A168CB" w:rsidRPr="00BF45A7" w:rsidRDefault="006204A7" w:rsidP="00D03E82">
      <w:pPr>
        <w:spacing w:after="120"/>
        <w:jc w:val="both"/>
        <w:rPr>
          <w:rFonts w:ascii="Arial" w:hAnsi="Arial" w:cs="Arial"/>
        </w:rPr>
      </w:pPr>
      <w:r w:rsidRPr="000269C7">
        <w:rPr>
          <w:rFonts w:ascii="Arial" w:hAnsi="Arial" w:cs="Arial"/>
        </w:rPr>
        <w:t>(</w:t>
      </w:r>
      <w:r w:rsidR="005F0D54" w:rsidRPr="000269C7">
        <w:rPr>
          <w:rFonts w:ascii="Arial" w:hAnsi="Arial" w:cs="Arial"/>
        </w:rPr>
        <w:t>i</w:t>
      </w:r>
      <w:r w:rsidR="00D03E82">
        <w:rPr>
          <w:rFonts w:ascii="Arial" w:hAnsi="Arial" w:cs="Arial"/>
        </w:rPr>
        <w:t>i</w:t>
      </w:r>
      <w:r w:rsidR="002766D3">
        <w:rPr>
          <w:rFonts w:ascii="Arial" w:hAnsi="Arial" w:cs="Arial"/>
        </w:rPr>
        <w:t>i</w:t>
      </w:r>
      <w:r w:rsidRPr="000269C7">
        <w:rPr>
          <w:rFonts w:ascii="Arial" w:hAnsi="Arial" w:cs="Arial"/>
        </w:rPr>
        <w:t xml:space="preserve">) </w:t>
      </w:r>
      <w:r w:rsidR="00593244" w:rsidRPr="000269C7">
        <w:rPr>
          <w:rFonts w:ascii="Arial" w:hAnsi="Arial" w:cs="Arial"/>
        </w:rPr>
        <w:t>A</w:t>
      </w:r>
      <w:r w:rsidR="00CB38C3" w:rsidRPr="000269C7">
        <w:rPr>
          <w:rFonts w:ascii="Arial" w:hAnsi="Arial" w:cs="Arial"/>
        </w:rPr>
        <w:t xml:space="preserve">nche </w:t>
      </w:r>
      <w:r w:rsidRPr="000269C7">
        <w:rPr>
          <w:rFonts w:ascii="Arial" w:hAnsi="Arial" w:cs="Arial"/>
        </w:rPr>
        <w:t xml:space="preserve">la Provincia di </w:t>
      </w:r>
      <w:r w:rsidR="009B339A">
        <w:rPr>
          <w:rFonts w:ascii="Arial" w:hAnsi="Arial" w:cs="Arial"/>
        </w:rPr>
        <w:t xml:space="preserve">Monza e della Brianza </w:t>
      </w:r>
      <w:r w:rsidR="00CB38C3" w:rsidRPr="000269C7">
        <w:rPr>
          <w:rFonts w:ascii="Arial" w:hAnsi="Arial" w:cs="Arial"/>
        </w:rPr>
        <w:t xml:space="preserve">provvederà a </w:t>
      </w:r>
      <w:r w:rsidR="00CB38C3" w:rsidRPr="00BF45A7">
        <w:rPr>
          <w:rFonts w:ascii="Arial" w:hAnsi="Arial" w:cs="Arial"/>
        </w:rPr>
        <w:t xml:space="preserve">sottoscrivere le </w:t>
      </w:r>
      <w:r w:rsidR="0041044F" w:rsidRPr="00BF45A7">
        <w:rPr>
          <w:rFonts w:ascii="Arial" w:hAnsi="Arial" w:cs="Arial"/>
        </w:rPr>
        <w:t xml:space="preserve">azioni </w:t>
      </w:r>
      <w:r w:rsidR="00CB38C3" w:rsidRPr="00BF45A7">
        <w:rPr>
          <w:rFonts w:ascii="Arial" w:hAnsi="Arial" w:cs="Arial"/>
        </w:rPr>
        <w:t xml:space="preserve">di nuova emissione di </w:t>
      </w:r>
      <w:r w:rsidR="009B339A" w:rsidRPr="00BF45A7">
        <w:rPr>
          <w:rFonts w:ascii="Arial" w:hAnsi="Arial" w:cs="Arial"/>
        </w:rPr>
        <w:t>BEA</w:t>
      </w:r>
      <w:r w:rsidR="00A7092A" w:rsidRPr="00BF45A7">
        <w:rPr>
          <w:rFonts w:ascii="Arial" w:hAnsi="Arial" w:cs="Arial"/>
        </w:rPr>
        <w:t xml:space="preserve"> mediante conferimento della </w:t>
      </w:r>
      <w:r w:rsidR="00A955FD" w:rsidRPr="00BF45A7">
        <w:rPr>
          <w:rFonts w:ascii="Arial" w:hAnsi="Arial" w:cs="Arial"/>
        </w:rPr>
        <w:t xml:space="preserve">propria </w:t>
      </w:r>
      <w:r w:rsidR="00A7092A" w:rsidRPr="00BF45A7">
        <w:rPr>
          <w:rFonts w:ascii="Arial" w:hAnsi="Arial" w:cs="Arial"/>
        </w:rPr>
        <w:t xml:space="preserve">partecipazione in </w:t>
      </w:r>
      <w:r w:rsidR="00FA2AC8">
        <w:rPr>
          <w:rFonts w:ascii="Arial" w:hAnsi="Arial" w:cs="Arial"/>
        </w:rPr>
        <w:t>BZA</w:t>
      </w:r>
      <w:r w:rsidR="00CB38C3" w:rsidRPr="00BF45A7">
        <w:rPr>
          <w:rFonts w:ascii="Arial" w:hAnsi="Arial" w:cs="Arial"/>
        </w:rPr>
        <w:t>, e ciò in funzione del valore di concambio</w:t>
      </w:r>
      <w:r w:rsidR="00593244" w:rsidRPr="00BF45A7">
        <w:rPr>
          <w:rFonts w:ascii="Arial" w:hAnsi="Arial" w:cs="Arial"/>
        </w:rPr>
        <w:t>.</w:t>
      </w:r>
    </w:p>
    <w:p w14:paraId="73A26319" w14:textId="7689FD4D" w:rsidR="00CB2BCC" w:rsidRDefault="00593244" w:rsidP="00FC3D48">
      <w:pPr>
        <w:spacing w:after="120"/>
        <w:jc w:val="both"/>
        <w:rPr>
          <w:rFonts w:ascii="Arial" w:hAnsi="Arial" w:cs="Arial"/>
        </w:rPr>
      </w:pPr>
      <w:r w:rsidRPr="00BF45A7">
        <w:rPr>
          <w:rFonts w:ascii="Arial" w:hAnsi="Arial" w:cs="Arial"/>
        </w:rPr>
        <w:t>(</w:t>
      </w:r>
      <w:r w:rsidR="009B339A" w:rsidRPr="00BF45A7">
        <w:rPr>
          <w:rFonts w:ascii="Arial" w:hAnsi="Arial" w:cs="Arial"/>
        </w:rPr>
        <w:t>i</w:t>
      </w:r>
      <w:r w:rsidR="002766D3">
        <w:rPr>
          <w:rFonts w:ascii="Arial" w:hAnsi="Arial" w:cs="Arial"/>
        </w:rPr>
        <w:t>v</w:t>
      </w:r>
      <w:r w:rsidR="009B339A" w:rsidRPr="00BF45A7">
        <w:rPr>
          <w:rFonts w:ascii="Arial" w:hAnsi="Arial" w:cs="Arial"/>
        </w:rPr>
        <w:t xml:space="preserve">) </w:t>
      </w:r>
      <w:bookmarkStart w:id="3" w:name="_Hlk201841170"/>
      <w:bookmarkStart w:id="4" w:name="_Hlk201841552"/>
      <w:r w:rsidR="001861F8">
        <w:rPr>
          <w:rFonts w:ascii="Arial" w:hAnsi="Arial" w:cs="Arial"/>
        </w:rPr>
        <w:t>I</w:t>
      </w:r>
      <w:r w:rsidR="00C61119" w:rsidRPr="00BF45A7">
        <w:rPr>
          <w:rFonts w:ascii="Arial" w:hAnsi="Arial" w:cs="Arial"/>
        </w:rPr>
        <w:t>l Ramo d</w:t>
      </w:r>
      <w:r w:rsidR="003466B2">
        <w:rPr>
          <w:rFonts w:ascii="Arial" w:hAnsi="Arial" w:cs="Arial"/>
        </w:rPr>
        <w:t>’</w:t>
      </w:r>
      <w:r w:rsidR="00C61119" w:rsidRPr="00BF45A7">
        <w:rPr>
          <w:rFonts w:ascii="Arial" w:hAnsi="Arial" w:cs="Arial"/>
        </w:rPr>
        <w:t xml:space="preserve">Azienda Smaltimento di </w:t>
      </w:r>
      <w:r w:rsidR="00FC3D48" w:rsidRPr="00BF45A7">
        <w:rPr>
          <w:rFonts w:ascii="Arial" w:hAnsi="Arial" w:cs="Arial"/>
        </w:rPr>
        <w:t>BEA</w:t>
      </w:r>
      <w:r w:rsidR="00CB2BCC" w:rsidRPr="00BF45A7">
        <w:rPr>
          <w:rFonts w:ascii="Arial" w:hAnsi="Arial" w:cs="Arial"/>
        </w:rPr>
        <w:t xml:space="preserve"> </w:t>
      </w:r>
      <w:bookmarkStart w:id="5" w:name="_Hlk201841181"/>
      <w:bookmarkEnd w:id="3"/>
      <w:bookmarkEnd w:id="4"/>
      <w:r w:rsidR="00CB2BCC">
        <w:rPr>
          <w:rFonts w:ascii="Arial" w:hAnsi="Arial" w:cs="Arial"/>
        </w:rPr>
        <w:t>verrà</w:t>
      </w:r>
      <w:r w:rsidR="00C61119">
        <w:rPr>
          <w:rFonts w:ascii="Arial" w:hAnsi="Arial" w:cs="Arial"/>
        </w:rPr>
        <w:t xml:space="preserve"> </w:t>
      </w:r>
      <w:r w:rsidR="007E0DF6">
        <w:rPr>
          <w:rFonts w:ascii="Arial" w:hAnsi="Arial" w:cs="Arial"/>
        </w:rPr>
        <w:t>assegnato</w:t>
      </w:r>
      <w:r w:rsidR="00C61119">
        <w:rPr>
          <w:rFonts w:ascii="Arial" w:hAnsi="Arial" w:cs="Arial"/>
        </w:rPr>
        <w:t xml:space="preserve"> mediante </w:t>
      </w:r>
      <w:r w:rsidR="007E0DF6">
        <w:rPr>
          <w:rFonts w:ascii="Arial" w:hAnsi="Arial" w:cs="Arial"/>
        </w:rPr>
        <w:t xml:space="preserve">scissione con </w:t>
      </w:r>
      <w:r w:rsidR="00C61119">
        <w:rPr>
          <w:rFonts w:ascii="Arial" w:hAnsi="Arial" w:cs="Arial"/>
        </w:rPr>
        <w:t>scorporo</w:t>
      </w:r>
      <w:r w:rsidR="00FC3D48" w:rsidRPr="00FC3D48">
        <w:rPr>
          <w:rFonts w:ascii="Arial" w:hAnsi="Arial" w:cs="Arial"/>
        </w:rPr>
        <w:t xml:space="preserve"> </w:t>
      </w:r>
      <w:r w:rsidR="005E4FF9">
        <w:rPr>
          <w:rFonts w:ascii="Arial" w:hAnsi="Arial" w:cs="Arial"/>
        </w:rPr>
        <w:t>in</w:t>
      </w:r>
      <w:r w:rsidR="007E0DF6" w:rsidRPr="00FC3D48">
        <w:rPr>
          <w:rFonts w:ascii="Arial" w:hAnsi="Arial" w:cs="Arial"/>
        </w:rPr>
        <w:t xml:space="preserve"> </w:t>
      </w:r>
      <w:r w:rsidR="00FC3D48" w:rsidRPr="00FC3D48">
        <w:rPr>
          <w:rFonts w:ascii="Arial" w:hAnsi="Arial" w:cs="Arial"/>
        </w:rPr>
        <w:t>B</w:t>
      </w:r>
      <w:r w:rsidR="008E4DAA">
        <w:rPr>
          <w:rFonts w:ascii="Arial" w:hAnsi="Arial" w:cs="Arial"/>
        </w:rPr>
        <w:t>ea</w:t>
      </w:r>
      <w:r w:rsidR="00FC3D48" w:rsidRPr="00FC3D48">
        <w:rPr>
          <w:rFonts w:ascii="Arial" w:hAnsi="Arial" w:cs="Arial"/>
        </w:rPr>
        <w:t xml:space="preserve"> Gestioni (prima della fusione)</w:t>
      </w:r>
      <w:r w:rsidR="002766D3" w:rsidRPr="002766D3">
        <w:rPr>
          <w:rFonts w:ascii="Arial" w:hAnsi="Arial" w:cs="Arial"/>
        </w:rPr>
        <w:t xml:space="preserve"> </w:t>
      </w:r>
      <w:r w:rsidR="002766D3">
        <w:rPr>
          <w:rFonts w:ascii="Arial" w:hAnsi="Arial" w:cs="Arial"/>
        </w:rPr>
        <w:t>oppure, secondo le scelte che le parti effettueranno anche in vista del contenimento dei costi, mediante apporto a patrimonio netto.</w:t>
      </w:r>
      <w:bookmarkEnd w:id="5"/>
    </w:p>
    <w:p w14:paraId="73A2631A" w14:textId="3033AACB" w:rsidR="00FC3D48" w:rsidRPr="00FC3D48" w:rsidRDefault="00CB2BCC" w:rsidP="00FC3D48">
      <w:pPr>
        <w:spacing w:after="120"/>
        <w:jc w:val="both"/>
        <w:rPr>
          <w:rFonts w:ascii="Arial" w:hAnsi="Arial" w:cs="Arial"/>
        </w:rPr>
      </w:pPr>
      <w:r>
        <w:rPr>
          <w:rFonts w:ascii="Arial" w:hAnsi="Arial" w:cs="Arial"/>
        </w:rPr>
        <w:t xml:space="preserve">(v) </w:t>
      </w:r>
      <w:bookmarkStart w:id="6" w:name="_Hlk201841198"/>
      <w:r w:rsidR="00D82355">
        <w:rPr>
          <w:rFonts w:ascii="Arial" w:hAnsi="Arial" w:cs="Arial"/>
        </w:rPr>
        <w:t>Il</w:t>
      </w:r>
      <w:r w:rsidR="00D82355" w:rsidRPr="00D82355">
        <w:rPr>
          <w:rFonts w:ascii="Arial" w:hAnsi="Arial" w:cs="Arial"/>
        </w:rPr>
        <w:t xml:space="preserve"> Ramo d</w:t>
      </w:r>
      <w:r w:rsidR="003466B2">
        <w:rPr>
          <w:rFonts w:ascii="Arial" w:hAnsi="Arial" w:cs="Arial"/>
        </w:rPr>
        <w:t>’</w:t>
      </w:r>
      <w:r w:rsidR="00D82355" w:rsidRPr="00D82355">
        <w:rPr>
          <w:rFonts w:ascii="Arial" w:hAnsi="Arial" w:cs="Arial"/>
        </w:rPr>
        <w:t xml:space="preserve">Azienda Amministrazione </w:t>
      </w:r>
      <w:r w:rsidR="00D82355">
        <w:rPr>
          <w:rFonts w:ascii="Arial" w:hAnsi="Arial" w:cs="Arial"/>
        </w:rPr>
        <w:t xml:space="preserve">di </w:t>
      </w:r>
      <w:r w:rsidR="00FA2AC8">
        <w:rPr>
          <w:rFonts w:ascii="Arial" w:hAnsi="Arial" w:cs="Arial"/>
        </w:rPr>
        <w:t>BZA</w:t>
      </w:r>
      <w:r w:rsidR="00D82355">
        <w:rPr>
          <w:rFonts w:ascii="Arial" w:hAnsi="Arial" w:cs="Arial"/>
        </w:rPr>
        <w:t xml:space="preserve"> verrà </w:t>
      </w:r>
      <w:r w:rsidR="00EB057C">
        <w:rPr>
          <w:rFonts w:ascii="Arial" w:hAnsi="Arial" w:cs="Arial"/>
        </w:rPr>
        <w:t>assegnato mediante scissione</w:t>
      </w:r>
      <w:r w:rsidR="00D82355">
        <w:rPr>
          <w:rFonts w:ascii="Arial" w:hAnsi="Arial" w:cs="Arial"/>
        </w:rPr>
        <w:t xml:space="preserve"> a favore d</w:t>
      </w:r>
      <w:r w:rsidR="00EB057C">
        <w:rPr>
          <w:rFonts w:ascii="Arial" w:hAnsi="Arial" w:cs="Arial"/>
        </w:rPr>
        <w:t>ella beneficiaria</w:t>
      </w:r>
      <w:r w:rsidR="00D82355">
        <w:rPr>
          <w:rFonts w:ascii="Arial" w:hAnsi="Arial" w:cs="Arial"/>
        </w:rPr>
        <w:t xml:space="preserve"> BEA</w:t>
      </w:r>
      <w:r w:rsidR="00692072">
        <w:rPr>
          <w:rFonts w:ascii="Arial" w:hAnsi="Arial" w:cs="Arial"/>
        </w:rPr>
        <w:t xml:space="preserve"> </w:t>
      </w:r>
      <w:r w:rsidR="00692072" w:rsidRPr="00692072">
        <w:rPr>
          <w:rFonts w:ascii="Arial" w:hAnsi="Arial" w:cs="Arial"/>
        </w:rPr>
        <w:t>(prima della fusione</w:t>
      </w:r>
      <w:r w:rsidR="00692072" w:rsidRPr="00BF45A7">
        <w:rPr>
          <w:rFonts w:ascii="Arial" w:hAnsi="Arial" w:cs="Arial"/>
        </w:rPr>
        <w:t>)</w:t>
      </w:r>
      <w:bookmarkEnd w:id="6"/>
      <w:r w:rsidR="0041044F" w:rsidRPr="00BF45A7">
        <w:rPr>
          <w:rFonts w:ascii="Arial" w:hAnsi="Arial" w:cs="Arial"/>
        </w:rPr>
        <w:t xml:space="preserve">, </w:t>
      </w:r>
      <w:bookmarkStart w:id="7" w:name="_Hlk201859905"/>
      <w:r w:rsidR="0041044F" w:rsidRPr="00BF45A7">
        <w:rPr>
          <w:rFonts w:ascii="Arial" w:hAnsi="Arial" w:cs="Arial"/>
        </w:rPr>
        <w:t>fermo restando che</w:t>
      </w:r>
      <w:r w:rsidR="00C709FC">
        <w:rPr>
          <w:rFonts w:ascii="Arial" w:hAnsi="Arial" w:cs="Arial"/>
        </w:rPr>
        <w:t>,</w:t>
      </w:r>
      <w:r w:rsidR="0041044F" w:rsidRPr="00BF45A7">
        <w:rPr>
          <w:rFonts w:ascii="Arial" w:hAnsi="Arial" w:cs="Arial"/>
        </w:rPr>
        <w:t xml:space="preserve"> qualora non tutti i soci di </w:t>
      </w:r>
      <w:r w:rsidR="00FA2AC8">
        <w:rPr>
          <w:rFonts w:ascii="Arial" w:hAnsi="Arial" w:cs="Arial"/>
        </w:rPr>
        <w:t>BZA</w:t>
      </w:r>
      <w:r w:rsidR="0041044F" w:rsidRPr="00BF45A7">
        <w:rPr>
          <w:rFonts w:ascii="Arial" w:hAnsi="Arial" w:cs="Arial"/>
        </w:rPr>
        <w:t xml:space="preserve"> aderiscano all</w:t>
      </w:r>
      <w:r w:rsidR="003466B2">
        <w:rPr>
          <w:rFonts w:ascii="Arial" w:hAnsi="Arial" w:cs="Arial"/>
        </w:rPr>
        <w:t>’</w:t>
      </w:r>
      <w:r w:rsidR="0041044F" w:rsidRPr="00BF45A7">
        <w:rPr>
          <w:rFonts w:ascii="Arial" w:hAnsi="Arial" w:cs="Arial"/>
        </w:rPr>
        <w:t>operazione di aggregazione societaria, il Ramo d</w:t>
      </w:r>
      <w:r w:rsidR="003466B2">
        <w:rPr>
          <w:rFonts w:ascii="Arial" w:hAnsi="Arial" w:cs="Arial"/>
        </w:rPr>
        <w:t>’</w:t>
      </w:r>
      <w:r w:rsidR="0041044F" w:rsidRPr="00BF45A7">
        <w:rPr>
          <w:rFonts w:ascii="Arial" w:hAnsi="Arial" w:cs="Arial"/>
        </w:rPr>
        <w:t xml:space="preserve">Azienda Amministrazione dovrà essere ceduto da </w:t>
      </w:r>
      <w:r w:rsidR="00FA2AC8">
        <w:rPr>
          <w:rFonts w:ascii="Arial" w:hAnsi="Arial" w:cs="Arial"/>
        </w:rPr>
        <w:t>BZA</w:t>
      </w:r>
      <w:r w:rsidR="0041044F" w:rsidRPr="00BF45A7">
        <w:rPr>
          <w:rFonts w:ascii="Arial" w:hAnsi="Arial" w:cs="Arial"/>
        </w:rPr>
        <w:t xml:space="preserve"> alla società </w:t>
      </w:r>
      <w:r w:rsidR="0041044F" w:rsidRPr="00D6486E">
        <w:rPr>
          <w:rFonts w:ascii="Arial" w:hAnsi="Arial"/>
          <w:i/>
        </w:rPr>
        <w:t>holding</w:t>
      </w:r>
      <w:r w:rsidR="0041044F" w:rsidRPr="00BF45A7">
        <w:rPr>
          <w:rFonts w:ascii="Arial" w:hAnsi="Arial" w:cs="Arial"/>
        </w:rPr>
        <w:t xml:space="preserve"> mediante contratto di cessione di ramo d</w:t>
      </w:r>
      <w:r w:rsidR="003466B2">
        <w:rPr>
          <w:rFonts w:ascii="Arial" w:hAnsi="Arial" w:cs="Arial"/>
        </w:rPr>
        <w:t>’</w:t>
      </w:r>
      <w:r w:rsidR="0041044F" w:rsidRPr="00BF45A7">
        <w:rPr>
          <w:rFonts w:ascii="Arial" w:hAnsi="Arial" w:cs="Arial"/>
        </w:rPr>
        <w:t>azienda</w:t>
      </w:r>
      <w:bookmarkEnd w:id="7"/>
      <w:r w:rsidR="00C709FC">
        <w:rPr>
          <w:rFonts w:ascii="Arial" w:hAnsi="Arial" w:cs="Arial"/>
        </w:rPr>
        <w:t>,</w:t>
      </w:r>
      <w:r w:rsidR="00C709FC" w:rsidRPr="00C709FC">
        <w:t xml:space="preserve"> </w:t>
      </w:r>
      <w:r w:rsidR="00C709FC" w:rsidRPr="00C709FC">
        <w:rPr>
          <w:rFonts w:ascii="Arial" w:hAnsi="Arial" w:cs="Arial"/>
        </w:rPr>
        <w:t>verso un corrispettivo pari al valore contabile netto del ramo stesso</w:t>
      </w:r>
      <w:r w:rsidR="00F5731A">
        <w:rPr>
          <w:rFonts w:ascii="Arial" w:hAnsi="Arial" w:cs="Arial"/>
        </w:rPr>
        <w:t>.</w:t>
      </w:r>
    </w:p>
    <w:p w14:paraId="73A2631D" w14:textId="75F62957" w:rsidR="00FC3D48" w:rsidRPr="00BF45A7" w:rsidRDefault="00FD6DEA" w:rsidP="00FC3D48">
      <w:pPr>
        <w:spacing w:after="120"/>
        <w:jc w:val="both"/>
        <w:rPr>
          <w:rFonts w:ascii="Arial" w:hAnsi="Arial" w:cs="Arial"/>
        </w:rPr>
      </w:pPr>
      <w:bookmarkStart w:id="8" w:name="_Hlk206676896"/>
      <w:r w:rsidRPr="00D262DC">
        <w:rPr>
          <w:rFonts w:ascii="Arial" w:hAnsi="Arial" w:cs="Arial"/>
        </w:rPr>
        <w:t>Le sopra descritte operazioni dovranno</w:t>
      </w:r>
      <w:r w:rsidR="00F3704B" w:rsidRPr="00D262DC">
        <w:rPr>
          <w:rFonts w:ascii="Arial" w:hAnsi="Arial" w:cs="Arial"/>
        </w:rPr>
        <w:t xml:space="preserve"> </w:t>
      </w:r>
      <w:r w:rsidRPr="00D262DC">
        <w:rPr>
          <w:rFonts w:ascii="Arial" w:hAnsi="Arial" w:cs="Arial"/>
        </w:rPr>
        <w:t xml:space="preserve">essere </w:t>
      </w:r>
      <w:r w:rsidR="00FC3D48" w:rsidRPr="00D262DC">
        <w:rPr>
          <w:rFonts w:ascii="Arial" w:hAnsi="Arial" w:cs="Arial"/>
        </w:rPr>
        <w:t xml:space="preserve">realizzate </w:t>
      </w:r>
      <w:bookmarkStart w:id="9" w:name="_Hlk202106523"/>
      <w:r w:rsidR="006F3346" w:rsidRPr="00D262DC">
        <w:rPr>
          <w:rFonts w:ascii="Arial" w:hAnsi="Arial" w:cs="Arial"/>
        </w:rPr>
        <w:t>secondo le modalità e la sequenza temporale previste dall</w:t>
      </w:r>
      <w:r w:rsidR="003466B2" w:rsidRPr="00D262DC">
        <w:rPr>
          <w:rFonts w:ascii="Arial" w:hAnsi="Arial" w:cs="Arial"/>
        </w:rPr>
        <w:t>’</w:t>
      </w:r>
      <w:r w:rsidR="006F3346" w:rsidRPr="00D262DC">
        <w:rPr>
          <w:rFonts w:ascii="Arial" w:hAnsi="Arial" w:cs="Arial"/>
        </w:rPr>
        <w:t>Accordo Quadro,</w:t>
      </w:r>
      <w:r w:rsidR="00D94C79">
        <w:rPr>
          <w:rFonts w:ascii="Arial" w:hAnsi="Arial" w:cs="Arial"/>
        </w:rPr>
        <w:t xml:space="preserve"> applicate in coerenza con le regole societarie,</w:t>
      </w:r>
      <w:r w:rsidR="006F3346" w:rsidRPr="00D262DC">
        <w:rPr>
          <w:rFonts w:ascii="Arial" w:hAnsi="Arial" w:cs="Arial"/>
        </w:rPr>
        <w:t xml:space="preserve"> in particolare garantendo che </w:t>
      </w:r>
      <w:r w:rsidR="00F74CFB" w:rsidRPr="00D262DC">
        <w:rPr>
          <w:rFonts w:ascii="Arial" w:hAnsi="Arial" w:cs="Arial"/>
        </w:rPr>
        <w:t xml:space="preserve">le scissioni del Ramo d’Azienda Smaltimento </w:t>
      </w:r>
      <w:r w:rsidR="002766D3" w:rsidRPr="002766D3">
        <w:rPr>
          <w:rFonts w:ascii="Arial" w:hAnsi="Arial" w:cs="Arial"/>
        </w:rPr>
        <w:t>(o il suo apporto a patrimonio netto)</w:t>
      </w:r>
      <w:r w:rsidR="002766D3">
        <w:rPr>
          <w:rFonts w:ascii="Arial" w:hAnsi="Arial" w:cs="Arial"/>
        </w:rPr>
        <w:t xml:space="preserve"> </w:t>
      </w:r>
      <w:r w:rsidR="00F74CFB" w:rsidRPr="00D262DC">
        <w:rPr>
          <w:rFonts w:ascii="Arial" w:hAnsi="Arial" w:cs="Arial"/>
        </w:rPr>
        <w:t>e del Ramo d’Azienda Amministrazione (ovvero, per quest’ultima, l’alternativa c</w:t>
      </w:r>
      <w:r w:rsidR="006F3346" w:rsidRPr="00D262DC">
        <w:rPr>
          <w:rFonts w:ascii="Arial" w:hAnsi="Arial" w:cs="Arial"/>
        </w:rPr>
        <w:t>ession</w:t>
      </w:r>
      <w:r w:rsidR="00F74CFB" w:rsidRPr="00D262DC">
        <w:rPr>
          <w:rFonts w:ascii="Arial" w:hAnsi="Arial" w:cs="Arial"/>
        </w:rPr>
        <w:t>e</w:t>
      </w:r>
      <w:r w:rsidR="006F3346" w:rsidRPr="00D262DC">
        <w:rPr>
          <w:rFonts w:ascii="Arial" w:hAnsi="Arial" w:cs="Arial"/>
        </w:rPr>
        <w:t>) siano perfezionate successivamente all</w:t>
      </w:r>
      <w:r w:rsidR="003466B2" w:rsidRPr="00D262DC">
        <w:rPr>
          <w:rFonts w:ascii="Arial" w:hAnsi="Arial" w:cs="Arial"/>
        </w:rPr>
        <w:t>’</w:t>
      </w:r>
      <w:r w:rsidR="00F74CFB" w:rsidRPr="00D262DC">
        <w:rPr>
          <w:rFonts w:ascii="Arial" w:hAnsi="Arial" w:cs="Arial"/>
        </w:rPr>
        <w:t>a</w:t>
      </w:r>
      <w:r w:rsidR="006F3346" w:rsidRPr="00D262DC">
        <w:rPr>
          <w:rFonts w:ascii="Arial" w:hAnsi="Arial" w:cs="Arial"/>
        </w:rPr>
        <w:t xml:space="preserve">umento di </w:t>
      </w:r>
      <w:r w:rsidR="00F74CFB" w:rsidRPr="00D262DC">
        <w:rPr>
          <w:rFonts w:ascii="Arial" w:hAnsi="Arial" w:cs="Arial"/>
        </w:rPr>
        <w:t>c</w:t>
      </w:r>
      <w:r w:rsidR="006F3346" w:rsidRPr="00D262DC">
        <w:rPr>
          <w:rFonts w:ascii="Arial" w:hAnsi="Arial" w:cs="Arial"/>
        </w:rPr>
        <w:t xml:space="preserve">apitale </w:t>
      </w:r>
      <w:r w:rsidR="00F74CFB" w:rsidRPr="00D262DC">
        <w:rPr>
          <w:rFonts w:ascii="Arial" w:hAnsi="Arial" w:cs="Arial"/>
        </w:rPr>
        <w:t xml:space="preserve">di cui al precedente punto (i) </w:t>
      </w:r>
      <w:r w:rsidR="006F3346" w:rsidRPr="00D262DC">
        <w:rPr>
          <w:rFonts w:ascii="Arial" w:hAnsi="Arial" w:cs="Arial"/>
        </w:rPr>
        <w:t xml:space="preserve">e che la </w:t>
      </w:r>
      <w:r w:rsidR="00F74CFB" w:rsidRPr="00D262DC">
        <w:rPr>
          <w:rFonts w:ascii="Arial" w:hAnsi="Arial" w:cs="Arial"/>
        </w:rPr>
        <w:t>f</w:t>
      </w:r>
      <w:r w:rsidR="006F3346" w:rsidRPr="00D262DC">
        <w:rPr>
          <w:rFonts w:ascii="Arial" w:hAnsi="Arial" w:cs="Arial"/>
        </w:rPr>
        <w:t xml:space="preserve">usione </w:t>
      </w:r>
      <w:r w:rsidR="00F74CFB" w:rsidRPr="00D262DC">
        <w:rPr>
          <w:rFonts w:ascii="Arial" w:hAnsi="Arial" w:cs="Arial"/>
        </w:rPr>
        <w:t xml:space="preserve">di cui al successivo punto (v) </w:t>
      </w:r>
      <w:r w:rsidR="006F3346" w:rsidRPr="00D262DC">
        <w:rPr>
          <w:rFonts w:ascii="Arial" w:hAnsi="Arial" w:cs="Arial"/>
        </w:rPr>
        <w:t>sia perfezionata successivamente a tali operazioni, come disciplinato agli articoli 3 e 4 dell</w:t>
      </w:r>
      <w:r w:rsidR="003466B2" w:rsidRPr="00D262DC">
        <w:rPr>
          <w:rFonts w:ascii="Arial" w:hAnsi="Arial" w:cs="Arial"/>
        </w:rPr>
        <w:t>’</w:t>
      </w:r>
      <w:r w:rsidR="006F3346" w:rsidRPr="00D262DC">
        <w:rPr>
          <w:rFonts w:ascii="Arial" w:hAnsi="Arial" w:cs="Arial"/>
        </w:rPr>
        <w:t>Accordo Quadro medesimo</w:t>
      </w:r>
      <w:bookmarkEnd w:id="9"/>
      <w:r w:rsidR="006F3346" w:rsidRPr="00D262DC">
        <w:rPr>
          <w:rFonts w:ascii="Arial" w:hAnsi="Arial" w:cs="Arial"/>
        </w:rPr>
        <w:t>.</w:t>
      </w:r>
    </w:p>
    <w:bookmarkEnd w:id="8"/>
    <w:p w14:paraId="73A2631E" w14:textId="5E5DB0D7" w:rsidR="009E7F8C" w:rsidRPr="00BF45A7" w:rsidRDefault="00153345" w:rsidP="00D82355">
      <w:pPr>
        <w:spacing w:after="120"/>
        <w:jc w:val="both"/>
        <w:rPr>
          <w:rFonts w:ascii="Arial" w:hAnsi="Arial" w:cs="Arial"/>
        </w:rPr>
      </w:pPr>
      <w:r w:rsidRPr="00BF45A7">
        <w:rPr>
          <w:rFonts w:ascii="Arial" w:hAnsi="Arial" w:cs="Arial"/>
        </w:rPr>
        <w:lastRenderedPageBreak/>
        <w:t>(v</w:t>
      </w:r>
      <w:r w:rsidR="002766D3">
        <w:rPr>
          <w:rFonts w:ascii="Arial" w:hAnsi="Arial" w:cs="Arial"/>
        </w:rPr>
        <w:t>i</w:t>
      </w:r>
      <w:r w:rsidRPr="00BF45A7">
        <w:rPr>
          <w:rFonts w:ascii="Arial" w:hAnsi="Arial" w:cs="Arial"/>
        </w:rPr>
        <w:t>)</w:t>
      </w:r>
      <w:r w:rsidR="009E7F8C" w:rsidRPr="00BF45A7">
        <w:rPr>
          <w:rFonts w:ascii="Arial" w:hAnsi="Arial" w:cs="Arial"/>
        </w:rPr>
        <w:t xml:space="preserve"> </w:t>
      </w:r>
      <w:r w:rsidR="00C84529" w:rsidRPr="00BF45A7">
        <w:rPr>
          <w:rFonts w:ascii="Arial" w:hAnsi="Arial" w:cs="Arial"/>
        </w:rPr>
        <w:t>A</w:t>
      </w:r>
      <w:r w:rsidR="009E7F8C" w:rsidRPr="00BF45A7">
        <w:rPr>
          <w:rFonts w:ascii="Arial" w:hAnsi="Arial" w:cs="Arial"/>
        </w:rPr>
        <w:t xml:space="preserve"> seguito del perfezionamento del conferimento </w:t>
      </w:r>
      <w:r w:rsidR="007F7140" w:rsidRPr="00BF45A7">
        <w:rPr>
          <w:rFonts w:ascii="Arial" w:hAnsi="Arial" w:cs="Arial"/>
        </w:rPr>
        <w:t xml:space="preserve">in BEA </w:t>
      </w:r>
      <w:r w:rsidR="009E7F8C" w:rsidRPr="00BF45A7">
        <w:rPr>
          <w:rFonts w:ascii="Arial" w:hAnsi="Arial" w:cs="Arial"/>
        </w:rPr>
        <w:t>delle partecipazioni d</w:t>
      </w:r>
      <w:r w:rsidR="007F7140" w:rsidRPr="00BF45A7">
        <w:rPr>
          <w:rFonts w:ascii="Arial" w:hAnsi="Arial" w:cs="Arial"/>
        </w:rPr>
        <w:t>etenute dai soci d</w:t>
      </w:r>
      <w:r w:rsidR="009E7F8C" w:rsidRPr="00BF45A7">
        <w:rPr>
          <w:rFonts w:ascii="Arial" w:hAnsi="Arial" w:cs="Arial"/>
        </w:rPr>
        <w:t xml:space="preserve">i </w:t>
      </w:r>
      <w:r w:rsidR="00FA2AC8">
        <w:rPr>
          <w:rFonts w:ascii="Arial" w:hAnsi="Arial" w:cs="Arial"/>
        </w:rPr>
        <w:t>BZA</w:t>
      </w:r>
      <w:r w:rsidR="00D82355" w:rsidRPr="00BF45A7">
        <w:rPr>
          <w:rFonts w:ascii="Arial" w:hAnsi="Arial" w:cs="Arial"/>
        </w:rPr>
        <w:t xml:space="preserve">, </w:t>
      </w:r>
      <w:bookmarkStart w:id="10" w:name="_Hlk201840817"/>
      <w:r w:rsidR="009E7F8C" w:rsidRPr="00BF45A7">
        <w:rPr>
          <w:rFonts w:ascii="Arial" w:hAnsi="Arial" w:cs="Arial"/>
        </w:rPr>
        <w:t>del</w:t>
      </w:r>
      <w:r w:rsidR="00D82355" w:rsidRPr="00BF45A7">
        <w:rPr>
          <w:rFonts w:ascii="Arial" w:hAnsi="Arial" w:cs="Arial"/>
        </w:rPr>
        <w:t>la scissione mediante scorporo</w:t>
      </w:r>
      <w:bookmarkEnd w:id="10"/>
      <w:r w:rsidR="009E7F8C" w:rsidRPr="00BF45A7">
        <w:rPr>
          <w:rFonts w:ascii="Arial" w:hAnsi="Arial" w:cs="Arial"/>
        </w:rPr>
        <w:t xml:space="preserve"> </w:t>
      </w:r>
      <w:bookmarkStart w:id="11" w:name="_Hlk201840822"/>
      <w:r w:rsidR="009E7F8C" w:rsidRPr="00BF45A7">
        <w:rPr>
          <w:rFonts w:ascii="Arial" w:hAnsi="Arial" w:cs="Arial"/>
        </w:rPr>
        <w:t>del Ramo d</w:t>
      </w:r>
      <w:r w:rsidR="003466B2">
        <w:rPr>
          <w:rFonts w:ascii="Arial" w:hAnsi="Arial" w:cs="Arial"/>
        </w:rPr>
        <w:t>’</w:t>
      </w:r>
      <w:r w:rsidR="009E7F8C" w:rsidRPr="00BF45A7">
        <w:rPr>
          <w:rFonts w:ascii="Arial" w:hAnsi="Arial" w:cs="Arial"/>
        </w:rPr>
        <w:t xml:space="preserve">Azienda </w:t>
      </w:r>
      <w:bookmarkStart w:id="12" w:name="_Hlk201841237"/>
      <w:bookmarkStart w:id="13" w:name="_Hlk201840830"/>
      <w:bookmarkEnd w:id="11"/>
      <w:r w:rsidR="002E51A9" w:rsidRPr="00BF45A7">
        <w:rPr>
          <w:rFonts w:ascii="Arial" w:hAnsi="Arial" w:cs="Arial"/>
        </w:rPr>
        <w:t>Smaltimento</w:t>
      </w:r>
      <w:r w:rsidR="0055662F" w:rsidRPr="00BF45A7">
        <w:rPr>
          <w:rFonts w:ascii="Arial" w:hAnsi="Arial" w:cs="Arial"/>
        </w:rPr>
        <w:t xml:space="preserve"> di BEA</w:t>
      </w:r>
      <w:r w:rsidR="002E51A9" w:rsidRPr="00BF45A7">
        <w:rPr>
          <w:rFonts w:ascii="Arial" w:hAnsi="Arial" w:cs="Arial"/>
        </w:rPr>
        <w:t xml:space="preserve"> </w:t>
      </w:r>
      <w:r w:rsidR="00F74CFB">
        <w:rPr>
          <w:rFonts w:ascii="Arial" w:hAnsi="Arial" w:cs="Arial"/>
        </w:rPr>
        <w:t xml:space="preserve">a favore di </w:t>
      </w:r>
      <w:r w:rsidR="009E7F8C" w:rsidRPr="00BF45A7">
        <w:rPr>
          <w:rFonts w:ascii="Arial" w:hAnsi="Arial" w:cs="Arial"/>
        </w:rPr>
        <w:t>B</w:t>
      </w:r>
      <w:r w:rsidR="008E4DAA">
        <w:rPr>
          <w:rFonts w:ascii="Arial" w:hAnsi="Arial" w:cs="Arial"/>
        </w:rPr>
        <w:t>ea</w:t>
      </w:r>
      <w:r w:rsidR="009E7F8C" w:rsidRPr="00BF45A7">
        <w:rPr>
          <w:rFonts w:ascii="Arial" w:hAnsi="Arial" w:cs="Arial"/>
        </w:rPr>
        <w:t xml:space="preserve"> Gestioni</w:t>
      </w:r>
      <w:r w:rsidR="00D82355" w:rsidRPr="00BF45A7">
        <w:rPr>
          <w:rFonts w:ascii="Arial" w:hAnsi="Arial" w:cs="Arial"/>
        </w:rPr>
        <w:t xml:space="preserve"> </w:t>
      </w:r>
      <w:bookmarkStart w:id="14" w:name="_Hlk201841625"/>
      <w:r w:rsidR="002766D3" w:rsidRPr="002766D3">
        <w:rPr>
          <w:rFonts w:ascii="Arial" w:hAnsi="Arial" w:cs="Arial"/>
        </w:rPr>
        <w:t xml:space="preserve">(ovvero dell’alternativo apporto a patrimonio netto) </w:t>
      </w:r>
      <w:r w:rsidR="00D82355" w:rsidRPr="00BF45A7">
        <w:rPr>
          <w:rFonts w:ascii="Arial" w:hAnsi="Arial" w:cs="Arial"/>
        </w:rPr>
        <w:t>e della scissione del Ramo d</w:t>
      </w:r>
      <w:r w:rsidR="003466B2">
        <w:rPr>
          <w:rFonts w:ascii="Arial" w:hAnsi="Arial" w:cs="Arial"/>
        </w:rPr>
        <w:t>’</w:t>
      </w:r>
      <w:r w:rsidR="00D82355" w:rsidRPr="00BF45A7">
        <w:rPr>
          <w:rFonts w:ascii="Arial" w:hAnsi="Arial" w:cs="Arial"/>
        </w:rPr>
        <w:t xml:space="preserve">Azienda Amministrazione di </w:t>
      </w:r>
      <w:r w:rsidR="00FA2AC8">
        <w:rPr>
          <w:rFonts w:ascii="Arial" w:hAnsi="Arial" w:cs="Arial"/>
        </w:rPr>
        <w:t>BZA</w:t>
      </w:r>
      <w:r w:rsidR="00D82355" w:rsidRPr="00BF45A7">
        <w:rPr>
          <w:rFonts w:ascii="Arial" w:hAnsi="Arial" w:cs="Arial"/>
        </w:rPr>
        <w:t xml:space="preserve"> a favore di BEA</w:t>
      </w:r>
      <w:r w:rsidR="0041044F" w:rsidRPr="00BF45A7">
        <w:rPr>
          <w:rFonts w:ascii="Arial" w:hAnsi="Arial" w:cs="Arial"/>
        </w:rPr>
        <w:t xml:space="preserve"> </w:t>
      </w:r>
      <w:bookmarkStart w:id="15" w:name="_Hlk201859922"/>
      <w:r w:rsidR="0041044F" w:rsidRPr="00BF45A7">
        <w:rPr>
          <w:rFonts w:ascii="Arial" w:hAnsi="Arial" w:cs="Arial"/>
        </w:rPr>
        <w:t xml:space="preserve">(ovvero </w:t>
      </w:r>
      <w:r w:rsidR="00751928" w:rsidRPr="00BF45A7">
        <w:rPr>
          <w:rFonts w:ascii="Arial" w:hAnsi="Arial" w:cs="Arial"/>
        </w:rPr>
        <w:t xml:space="preserve">del </w:t>
      </w:r>
      <w:bookmarkStart w:id="16" w:name="_Hlk201858315"/>
      <w:r w:rsidR="00751928" w:rsidRPr="00BF45A7">
        <w:rPr>
          <w:rFonts w:ascii="Arial" w:hAnsi="Arial" w:cs="Arial"/>
        </w:rPr>
        <w:t>contratto di cessione del Ramo d</w:t>
      </w:r>
      <w:r w:rsidR="003466B2">
        <w:rPr>
          <w:rFonts w:ascii="Arial" w:hAnsi="Arial" w:cs="Arial"/>
        </w:rPr>
        <w:t>’</w:t>
      </w:r>
      <w:r w:rsidR="00751928" w:rsidRPr="00BF45A7">
        <w:rPr>
          <w:rFonts w:ascii="Arial" w:hAnsi="Arial" w:cs="Arial"/>
        </w:rPr>
        <w:t>Azienda Amministrazione</w:t>
      </w:r>
      <w:bookmarkEnd w:id="16"/>
      <w:r w:rsidR="00636E29" w:rsidRPr="00BF45A7">
        <w:rPr>
          <w:rFonts w:ascii="Arial" w:hAnsi="Arial" w:cs="Arial"/>
        </w:rPr>
        <w:t>, sulla base di quanto sopra indicato</w:t>
      </w:r>
      <w:r w:rsidR="00751928" w:rsidRPr="00BF45A7">
        <w:rPr>
          <w:rFonts w:ascii="Arial" w:hAnsi="Arial" w:cs="Arial"/>
        </w:rPr>
        <w:t>)</w:t>
      </w:r>
      <w:bookmarkEnd w:id="12"/>
      <w:r w:rsidR="00D262DC">
        <w:rPr>
          <w:rFonts w:ascii="Arial" w:hAnsi="Arial" w:cs="Arial"/>
        </w:rPr>
        <w:t>,</w:t>
      </w:r>
      <w:r w:rsidR="00D82355" w:rsidRPr="00BF45A7">
        <w:rPr>
          <w:rFonts w:ascii="Arial" w:hAnsi="Arial" w:cs="Arial"/>
        </w:rPr>
        <w:t xml:space="preserve"> </w:t>
      </w:r>
      <w:bookmarkEnd w:id="13"/>
      <w:bookmarkEnd w:id="14"/>
      <w:bookmarkEnd w:id="15"/>
      <w:r w:rsidR="00FA2AC8">
        <w:rPr>
          <w:rFonts w:ascii="Arial" w:hAnsi="Arial" w:cs="Arial"/>
        </w:rPr>
        <w:t>BZA</w:t>
      </w:r>
      <w:r w:rsidR="00436344" w:rsidRPr="00BF45A7">
        <w:rPr>
          <w:rFonts w:ascii="Arial" w:hAnsi="Arial" w:cs="Arial"/>
        </w:rPr>
        <w:t xml:space="preserve"> </w:t>
      </w:r>
      <w:r w:rsidR="009E7F8C" w:rsidRPr="00BF45A7">
        <w:rPr>
          <w:rFonts w:ascii="Arial" w:hAnsi="Arial" w:cs="Arial"/>
        </w:rPr>
        <w:t>e B</w:t>
      </w:r>
      <w:r w:rsidR="008E4DAA">
        <w:rPr>
          <w:rFonts w:ascii="Arial" w:hAnsi="Arial" w:cs="Arial"/>
        </w:rPr>
        <w:t>ea</w:t>
      </w:r>
      <w:r w:rsidR="009E7F8C" w:rsidRPr="00BF45A7">
        <w:rPr>
          <w:rFonts w:ascii="Arial" w:hAnsi="Arial" w:cs="Arial"/>
        </w:rPr>
        <w:t xml:space="preserve"> Gestioni dovranno procedere con l</w:t>
      </w:r>
      <w:r w:rsidR="003466B2">
        <w:rPr>
          <w:rFonts w:ascii="Arial" w:hAnsi="Arial" w:cs="Arial"/>
        </w:rPr>
        <w:t>’</w:t>
      </w:r>
      <w:r w:rsidR="009E7F8C" w:rsidRPr="00BF45A7">
        <w:rPr>
          <w:rFonts w:ascii="Arial" w:hAnsi="Arial" w:cs="Arial"/>
        </w:rPr>
        <w:t xml:space="preserve">iter di fusione </w:t>
      </w:r>
      <w:r w:rsidR="00E846A8" w:rsidRPr="00BF45A7">
        <w:rPr>
          <w:rFonts w:ascii="Arial" w:hAnsi="Arial" w:cs="Arial"/>
        </w:rPr>
        <w:t xml:space="preserve">per incorporazione </w:t>
      </w:r>
      <w:r w:rsidR="00436344" w:rsidRPr="00BF45A7">
        <w:rPr>
          <w:rFonts w:ascii="Arial" w:hAnsi="Arial" w:cs="Arial"/>
        </w:rPr>
        <w:t>di B</w:t>
      </w:r>
      <w:r w:rsidR="008E4DAA">
        <w:rPr>
          <w:rFonts w:ascii="Arial" w:hAnsi="Arial" w:cs="Arial"/>
        </w:rPr>
        <w:t>ea</w:t>
      </w:r>
      <w:r w:rsidR="00436344" w:rsidRPr="00BF45A7">
        <w:rPr>
          <w:rFonts w:ascii="Arial" w:hAnsi="Arial" w:cs="Arial"/>
        </w:rPr>
        <w:t xml:space="preserve"> Gestioni in </w:t>
      </w:r>
      <w:r w:rsidR="00FA2AC8">
        <w:rPr>
          <w:rFonts w:ascii="Arial" w:hAnsi="Arial" w:cs="Arial"/>
        </w:rPr>
        <w:t>BZA</w:t>
      </w:r>
      <w:r w:rsidR="00436344" w:rsidRPr="00BF45A7">
        <w:rPr>
          <w:rFonts w:ascii="Arial" w:hAnsi="Arial" w:cs="Arial"/>
        </w:rPr>
        <w:t xml:space="preserve">, </w:t>
      </w:r>
      <w:r w:rsidR="009E7F8C" w:rsidRPr="00BF45A7">
        <w:rPr>
          <w:rFonts w:ascii="Arial" w:hAnsi="Arial" w:cs="Arial"/>
        </w:rPr>
        <w:t>che porterà alla creazione dell</w:t>
      </w:r>
      <w:r w:rsidR="003466B2">
        <w:rPr>
          <w:rFonts w:ascii="Arial" w:hAnsi="Arial" w:cs="Arial"/>
        </w:rPr>
        <w:t>’</w:t>
      </w:r>
      <w:r w:rsidR="009E7F8C" w:rsidRPr="00BF45A7">
        <w:rPr>
          <w:rFonts w:ascii="Arial" w:hAnsi="Arial" w:cs="Arial"/>
        </w:rPr>
        <w:t>unica partecipata</w:t>
      </w:r>
      <w:r w:rsidR="00310546">
        <w:rPr>
          <w:rFonts w:ascii="Arial" w:hAnsi="Arial" w:cs="Arial"/>
        </w:rPr>
        <w:t xml:space="preserve"> </w:t>
      </w:r>
      <w:r w:rsidR="009E7F8C" w:rsidRPr="00BF45A7">
        <w:rPr>
          <w:rFonts w:ascii="Arial" w:hAnsi="Arial" w:cs="Arial"/>
        </w:rPr>
        <w:t xml:space="preserve">di BEA. </w:t>
      </w:r>
    </w:p>
    <w:p w14:paraId="73A2631F" w14:textId="072406EF" w:rsidR="00F74CFB" w:rsidRPr="00F74CFB" w:rsidRDefault="00F3704B" w:rsidP="00F74CFB">
      <w:pPr>
        <w:spacing w:after="120"/>
        <w:jc w:val="both"/>
        <w:rPr>
          <w:rFonts w:ascii="Arial" w:hAnsi="Arial" w:cs="Arial"/>
        </w:rPr>
      </w:pPr>
      <w:r>
        <w:rPr>
          <w:rFonts w:ascii="Arial" w:hAnsi="Arial" w:cs="Arial"/>
        </w:rPr>
        <w:t xml:space="preserve">Qualora tutti i soci di </w:t>
      </w:r>
      <w:r w:rsidR="00FA2AC8">
        <w:rPr>
          <w:rFonts w:ascii="Arial" w:hAnsi="Arial" w:cs="Arial"/>
        </w:rPr>
        <w:t>BZA</w:t>
      </w:r>
      <w:r>
        <w:rPr>
          <w:rFonts w:ascii="Arial" w:hAnsi="Arial" w:cs="Arial"/>
        </w:rPr>
        <w:t xml:space="preserve"> aderiscano all</w:t>
      </w:r>
      <w:r w:rsidR="003466B2">
        <w:rPr>
          <w:rFonts w:ascii="Arial" w:hAnsi="Arial" w:cs="Arial"/>
        </w:rPr>
        <w:t>’</w:t>
      </w:r>
      <w:r>
        <w:rPr>
          <w:rFonts w:ascii="Arial" w:hAnsi="Arial" w:cs="Arial"/>
        </w:rPr>
        <w:t>Accordo Quadro</w:t>
      </w:r>
      <w:r w:rsidR="009E7F8C" w:rsidRPr="00BF45A7">
        <w:rPr>
          <w:rFonts w:ascii="Arial" w:hAnsi="Arial" w:cs="Arial"/>
        </w:rPr>
        <w:t xml:space="preserve">, </w:t>
      </w:r>
      <w:r w:rsidR="00C02B85">
        <w:rPr>
          <w:rFonts w:ascii="Arial" w:hAnsi="Arial" w:cs="Arial"/>
        </w:rPr>
        <w:t>si darà corso al</w:t>
      </w:r>
      <w:r w:rsidR="009E7F8C" w:rsidRPr="00BF45A7">
        <w:rPr>
          <w:rFonts w:ascii="Arial" w:hAnsi="Arial" w:cs="Arial"/>
        </w:rPr>
        <w:t xml:space="preserve"> procedimento semplificato di cui all</w:t>
      </w:r>
      <w:r w:rsidR="003466B2">
        <w:rPr>
          <w:rFonts w:ascii="Arial" w:hAnsi="Arial" w:cs="Arial"/>
        </w:rPr>
        <w:t>’</w:t>
      </w:r>
      <w:r w:rsidR="009E7F8C" w:rsidRPr="00BF45A7">
        <w:rPr>
          <w:rFonts w:ascii="Arial" w:hAnsi="Arial" w:cs="Arial"/>
        </w:rPr>
        <w:t>art. 2505 c</w:t>
      </w:r>
      <w:r w:rsidR="009E7F8C" w:rsidRPr="00C02B85">
        <w:rPr>
          <w:rFonts w:ascii="Arial" w:hAnsi="Arial" w:cs="Arial"/>
        </w:rPr>
        <w:t xml:space="preserve">.c., conformemente a quanto chiarito dal Consiglio Notarile di Milano, Massima n. 22 del 18 Marzo 2004. </w:t>
      </w:r>
      <w:bookmarkStart w:id="17" w:name="_Hlk213860766"/>
      <w:bookmarkStart w:id="18" w:name="_Hlk206677441"/>
      <w:r w:rsidR="00C02B85" w:rsidRPr="00C02B85">
        <w:rPr>
          <w:rFonts w:ascii="Arial" w:hAnsi="Arial" w:cs="Arial"/>
        </w:rPr>
        <w:t>In particolare, come specificato dall’art. 5.1. dell’Accordo Quadro, non troveranno applicazione le disposizioni di cui all’art. 2501-</w:t>
      </w:r>
      <w:r w:rsidR="00C02B85" w:rsidRPr="00C02B85">
        <w:rPr>
          <w:rFonts w:ascii="Arial" w:hAnsi="Arial" w:cs="Arial"/>
          <w:i/>
          <w:iCs/>
        </w:rPr>
        <w:t>ter</w:t>
      </w:r>
      <w:r w:rsidR="00C02B85" w:rsidRPr="00C02B85">
        <w:rPr>
          <w:rFonts w:ascii="Arial" w:hAnsi="Arial" w:cs="Arial"/>
        </w:rPr>
        <w:t>, numeri 3), 4) e 5), agli artt. 2501-</w:t>
      </w:r>
      <w:r w:rsidR="00C02B85" w:rsidRPr="00C02B85">
        <w:rPr>
          <w:rFonts w:ascii="Arial" w:hAnsi="Arial" w:cs="Arial"/>
          <w:i/>
          <w:iCs/>
        </w:rPr>
        <w:t>quinquies</w:t>
      </w:r>
      <w:r w:rsidR="00C02B85" w:rsidRPr="00C02B85">
        <w:rPr>
          <w:rFonts w:ascii="Arial" w:hAnsi="Arial" w:cs="Arial"/>
        </w:rPr>
        <w:t xml:space="preserve"> e 2501-</w:t>
      </w:r>
      <w:r w:rsidR="00C02B85" w:rsidRPr="00C02B85">
        <w:rPr>
          <w:rFonts w:ascii="Arial" w:hAnsi="Arial" w:cs="Arial"/>
          <w:i/>
          <w:iCs/>
        </w:rPr>
        <w:t>sexies</w:t>
      </w:r>
      <w:r w:rsidR="00C02B85" w:rsidRPr="00C02B85">
        <w:rPr>
          <w:rFonts w:ascii="Arial" w:hAnsi="Arial" w:cs="Arial"/>
        </w:rPr>
        <w:t>, nonché, per rinuncia espressa dell’unico socio BEA, all’art. 2501-</w:t>
      </w:r>
      <w:r w:rsidR="00C02B85" w:rsidRPr="00C02B85">
        <w:rPr>
          <w:rFonts w:ascii="Arial" w:hAnsi="Arial" w:cs="Arial"/>
          <w:i/>
          <w:iCs/>
        </w:rPr>
        <w:t>quater</w:t>
      </w:r>
      <w:r w:rsidR="00C02B85" w:rsidRPr="00C02B85">
        <w:rPr>
          <w:rFonts w:ascii="Arial" w:hAnsi="Arial" w:cs="Arial"/>
        </w:rPr>
        <w:t xml:space="preserve"> c.c..</w:t>
      </w:r>
      <w:bookmarkEnd w:id="17"/>
      <w:r w:rsidR="00C02B85" w:rsidRPr="00C02B85">
        <w:rPr>
          <w:rFonts w:ascii="Arial" w:hAnsi="Arial" w:cs="Arial"/>
        </w:rPr>
        <w:t xml:space="preserve"> </w:t>
      </w:r>
      <w:r w:rsidR="00FA2AC8" w:rsidRPr="00C02B85">
        <w:rPr>
          <w:rFonts w:ascii="Arial" w:hAnsi="Arial" w:cs="Arial"/>
        </w:rPr>
        <w:t xml:space="preserve">In caso contrario, la </w:t>
      </w:r>
      <w:r w:rsidR="00F74CFB" w:rsidRPr="00C02B85">
        <w:rPr>
          <w:rFonts w:ascii="Arial" w:hAnsi="Arial" w:cs="Arial"/>
        </w:rPr>
        <w:t>f</w:t>
      </w:r>
      <w:r w:rsidR="00FA2AC8" w:rsidRPr="00C02B85">
        <w:rPr>
          <w:rFonts w:ascii="Arial" w:hAnsi="Arial" w:cs="Arial"/>
        </w:rPr>
        <w:t xml:space="preserve">usione sarà eseguita secondo i </w:t>
      </w:r>
      <w:r w:rsidR="00F74CFB" w:rsidRPr="00C02B85">
        <w:rPr>
          <w:rFonts w:ascii="Arial" w:hAnsi="Arial" w:cs="Arial"/>
        </w:rPr>
        <w:t>seguenti princìpi: il progetto di fusione conterrà tutti gli</w:t>
      </w:r>
      <w:r w:rsidR="00F74CFB" w:rsidRPr="00F74CFB">
        <w:rPr>
          <w:rFonts w:ascii="Arial" w:hAnsi="Arial" w:cs="Arial"/>
        </w:rPr>
        <w:t xml:space="preserve"> elementi di cui all’articolo 2501-</w:t>
      </w:r>
      <w:r w:rsidR="00F74CFB" w:rsidRPr="00F74CFB">
        <w:rPr>
          <w:rFonts w:ascii="Arial" w:hAnsi="Arial" w:cs="Arial"/>
          <w:i/>
          <w:iCs/>
        </w:rPr>
        <w:t>ter</w:t>
      </w:r>
      <w:r w:rsidR="00F74CFB" w:rsidRPr="00F74CFB">
        <w:rPr>
          <w:rFonts w:ascii="Arial" w:hAnsi="Arial" w:cs="Arial"/>
        </w:rPr>
        <w:t xml:space="preserve"> c.c. (ivi inclusi il rapporto di cambio e le modalità di assegnazione delle azioni o quote); si applicherà integralmente la disciplina di cui agli articoli 2501-</w:t>
      </w:r>
      <w:r w:rsidR="00F74CFB" w:rsidRPr="00F74CFB">
        <w:rPr>
          <w:rFonts w:ascii="Arial" w:hAnsi="Arial" w:cs="Arial"/>
          <w:i/>
          <w:iCs/>
        </w:rPr>
        <w:t>quater</w:t>
      </w:r>
      <w:r w:rsidR="00F74CFB" w:rsidRPr="00F74CFB">
        <w:rPr>
          <w:rFonts w:ascii="Arial" w:hAnsi="Arial" w:cs="Arial"/>
        </w:rPr>
        <w:t>, 2501-</w:t>
      </w:r>
      <w:r w:rsidR="00F74CFB" w:rsidRPr="00F74CFB">
        <w:rPr>
          <w:rFonts w:ascii="Arial" w:hAnsi="Arial" w:cs="Arial"/>
          <w:i/>
          <w:iCs/>
        </w:rPr>
        <w:t>quinquies</w:t>
      </w:r>
      <w:r w:rsidR="00F74CFB" w:rsidRPr="00F74CFB">
        <w:rPr>
          <w:rFonts w:ascii="Arial" w:hAnsi="Arial" w:cs="Arial"/>
        </w:rPr>
        <w:t>, 2501-</w:t>
      </w:r>
      <w:r w:rsidR="00F74CFB" w:rsidRPr="00F74CFB">
        <w:rPr>
          <w:rFonts w:ascii="Arial" w:hAnsi="Arial" w:cs="Arial"/>
          <w:i/>
          <w:iCs/>
        </w:rPr>
        <w:t>sexies</w:t>
      </w:r>
      <w:r w:rsidR="00F74CFB" w:rsidRPr="00F74CFB">
        <w:rPr>
          <w:rFonts w:ascii="Arial" w:hAnsi="Arial" w:cs="Arial"/>
        </w:rPr>
        <w:t xml:space="preserve"> c.c..</w:t>
      </w:r>
      <w:bookmarkEnd w:id="18"/>
    </w:p>
    <w:p w14:paraId="56251017" w14:textId="77777777" w:rsidR="00E15D94" w:rsidRDefault="00E15D94" w:rsidP="00E15D94">
      <w:pPr>
        <w:spacing w:after="120"/>
        <w:jc w:val="both"/>
        <w:rPr>
          <w:rFonts w:ascii="Arial" w:hAnsi="Arial" w:cs="Arial"/>
        </w:rPr>
      </w:pPr>
      <w:r>
        <w:rPr>
          <w:rFonts w:ascii="Arial" w:hAnsi="Arial" w:cs="Arial"/>
        </w:rPr>
        <w:t>Nell’ambito dell’operazione aggregativa sopra descritta, è anche previsto che:</w:t>
      </w:r>
    </w:p>
    <w:p w14:paraId="73A26326" w14:textId="42F69854" w:rsidR="00F632C5" w:rsidRPr="00BF45A7" w:rsidRDefault="00F632C5" w:rsidP="00636E29">
      <w:pPr>
        <w:spacing w:after="120"/>
        <w:ind w:left="360"/>
        <w:jc w:val="both"/>
        <w:rPr>
          <w:rFonts w:ascii="Arial" w:hAnsi="Arial" w:cs="Arial"/>
        </w:rPr>
      </w:pPr>
    </w:p>
    <w:p w14:paraId="73A26327" w14:textId="093E963A" w:rsidR="00C84529" w:rsidRDefault="00F632C5" w:rsidP="009B339A">
      <w:pPr>
        <w:spacing w:after="120"/>
        <w:jc w:val="both"/>
        <w:rPr>
          <w:rFonts w:ascii="Arial" w:hAnsi="Arial" w:cs="Arial"/>
        </w:rPr>
      </w:pPr>
      <w:r w:rsidRPr="00BF45A7">
        <w:rPr>
          <w:rFonts w:ascii="Arial" w:hAnsi="Arial" w:cs="Arial"/>
        </w:rPr>
        <w:t>(</w:t>
      </w:r>
      <w:r w:rsidR="00310546">
        <w:rPr>
          <w:rFonts w:ascii="Arial" w:hAnsi="Arial" w:cs="Arial"/>
        </w:rPr>
        <w:t>a</w:t>
      </w:r>
      <w:r w:rsidRPr="00BF45A7">
        <w:rPr>
          <w:rFonts w:ascii="Arial" w:hAnsi="Arial" w:cs="Arial"/>
        </w:rPr>
        <w:t xml:space="preserve">) </w:t>
      </w:r>
      <w:r w:rsidR="00C84529" w:rsidRPr="00BF45A7">
        <w:rPr>
          <w:rFonts w:ascii="Arial" w:hAnsi="Arial" w:cs="Arial"/>
        </w:rPr>
        <w:t xml:space="preserve">Lo statuto di BEA </w:t>
      </w:r>
      <w:r w:rsidR="00E15D94">
        <w:rPr>
          <w:rFonts w:ascii="Arial" w:hAnsi="Arial" w:cs="Arial"/>
        </w:rPr>
        <w:t>sia</w:t>
      </w:r>
      <w:r w:rsidR="00C84529" w:rsidRPr="00BF45A7">
        <w:rPr>
          <w:rFonts w:ascii="Arial" w:hAnsi="Arial" w:cs="Arial"/>
        </w:rPr>
        <w:t xml:space="preserve"> modellato conformemente alla disciplina sull</w:t>
      </w:r>
      <w:r w:rsidR="003466B2">
        <w:rPr>
          <w:rFonts w:ascii="Arial" w:hAnsi="Arial" w:cs="Arial"/>
        </w:rPr>
        <w:t>’</w:t>
      </w:r>
      <w:r w:rsidR="00C84529" w:rsidRPr="00BF45A7">
        <w:rPr>
          <w:rFonts w:ascii="Arial" w:hAnsi="Arial" w:cs="Arial"/>
          <w:i/>
          <w:iCs/>
        </w:rPr>
        <w:t xml:space="preserve">in house </w:t>
      </w:r>
      <w:r w:rsidR="00C84529" w:rsidRPr="00BF45A7">
        <w:rPr>
          <w:rFonts w:ascii="Arial" w:hAnsi="Arial" w:cs="Arial"/>
        </w:rPr>
        <w:t xml:space="preserve">(nella sua forma di </w:t>
      </w:r>
      <w:r w:rsidR="00C84529" w:rsidRPr="005E7211">
        <w:rPr>
          <w:rFonts w:ascii="Arial" w:hAnsi="Arial"/>
          <w:i/>
        </w:rPr>
        <w:t>holding</w:t>
      </w:r>
      <w:r w:rsidR="00C84529" w:rsidRPr="00BF45A7">
        <w:rPr>
          <w:rFonts w:ascii="Arial" w:hAnsi="Arial" w:cs="Arial"/>
        </w:rPr>
        <w:t xml:space="preserve"> di partecipazione strumentale a gestioni </w:t>
      </w:r>
      <w:r w:rsidR="00C84529" w:rsidRPr="00BF45A7">
        <w:rPr>
          <w:rFonts w:ascii="Arial" w:hAnsi="Arial" w:cs="Arial"/>
          <w:i/>
          <w:iCs/>
        </w:rPr>
        <w:t>in house</w:t>
      </w:r>
      <w:r w:rsidR="00C84529" w:rsidRPr="00BF45A7">
        <w:rPr>
          <w:rFonts w:ascii="Arial" w:hAnsi="Arial" w:cs="Arial"/>
        </w:rPr>
        <w:t xml:space="preserve"> di </w:t>
      </w:r>
      <w:r w:rsidR="003466B2">
        <w:rPr>
          <w:rFonts w:ascii="Arial" w:hAnsi="Arial" w:cs="Arial"/>
        </w:rPr>
        <w:t>“</w:t>
      </w:r>
      <w:r w:rsidR="00C84529" w:rsidRPr="00BF45A7">
        <w:rPr>
          <w:rFonts w:ascii="Arial" w:hAnsi="Arial" w:cs="Arial"/>
        </w:rPr>
        <w:t>secondo livello</w:t>
      </w:r>
      <w:r w:rsidR="003466B2">
        <w:rPr>
          <w:rFonts w:ascii="Arial" w:hAnsi="Arial" w:cs="Arial"/>
        </w:rPr>
        <w:t>”</w:t>
      </w:r>
      <w:r w:rsidR="00C84529" w:rsidRPr="00BF45A7">
        <w:rPr>
          <w:rFonts w:ascii="Arial" w:hAnsi="Arial" w:cs="Arial"/>
        </w:rPr>
        <w:t xml:space="preserve"> o </w:t>
      </w:r>
      <w:r w:rsidR="003466B2">
        <w:rPr>
          <w:rFonts w:ascii="Arial" w:hAnsi="Arial" w:cs="Arial"/>
        </w:rPr>
        <w:t>“</w:t>
      </w:r>
      <w:r w:rsidR="00C84529" w:rsidRPr="00BF45A7">
        <w:rPr>
          <w:rFonts w:ascii="Arial" w:hAnsi="Arial" w:cs="Arial"/>
        </w:rPr>
        <w:t>a cascata</w:t>
      </w:r>
      <w:r w:rsidR="003466B2">
        <w:rPr>
          <w:rFonts w:ascii="Arial" w:hAnsi="Arial" w:cs="Arial"/>
        </w:rPr>
        <w:t>”</w:t>
      </w:r>
      <w:r w:rsidR="00C84529" w:rsidRPr="00BF45A7">
        <w:rPr>
          <w:rFonts w:ascii="Arial" w:hAnsi="Arial" w:cs="Arial"/>
        </w:rPr>
        <w:t>)</w:t>
      </w:r>
      <w:r w:rsidR="00C64040" w:rsidRPr="00C64040">
        <w:rPr>
          <w:rFonts w:ascii="Arial" w:hAnsi="Arial" w:cs="Arial"/>
        </w:rPr>
        <w:t xml:space="preserve">, e preveda un meccanismo di controllo analogo congiunto da parte degli Enti soci, meglio dettagliato in </w:t>
      </w:r>
      <w:r w:rsidR="004049A1">
        <w:rPr>
          <w:rFonts w:ascii="Arial" w:hAnsi="Arial" w:cs="Arial"/>
        </w:rPr>
        <w:t xml:space="preserve">un </w:t>
      </w:r>
      <w:r w:rsidR="00C64040" w:rsidRPr="00C64040">
        <w:rPr>
          <w:rFonts w:ascii="Arial" w:hAnsi="Arial" w:cs="Arial"/>
        </w:rPr>
        <w:t>apposito Regolamento per il relativo esercizio</w:t>
      </w:r>
      <w:r w:rsidR="00692B8B">
        <w:rPr>
          <w:rFonts w:ascii="Arial" w:hAnsi="Arial" w:cs="Arial"/>
        </w:rPr>
        <w:t>.</w:t>
      </w:r>
    </w:p>
    <w:p w14:paraId="73A26328" w14:textId="4115DC07" w:rsidR="009E7F8C" w:rsidRPr="000269C7" w:rsidRDefault="00692B8B" w:rsidP="009B339A">
      <w:pPr>
        <w:spacing w:after="120"/>
        <w:jc w:val="both"/>
        <w:rPr>
          <w:rFonts w:ascii="Arial" w:hAnsi="Arial" w:cs="Arial"/>
        </w:rPr>
      </w:pPr>
      <w:r>
        <w:rPr>
          <w:rFonts w:ascii="Arial" w:hAnsi="Arial" w:cs="Arial"/>
        </w:rPr>
        <w:t>(</w:t>
      </w:r>
      <w:r w:rsidR="00310546">
        <w:rPr>
          <w:rFonts w:ascii="Arial" w:hAnsi="Arial" w:cs="Arial"/>
        </w:rPr>
        <w:t>b</w:t>
      </w:r>
      <w:r>
        <w:rPr>
          <w:rFonts w:ascii="Arial" w:hAnsi="Arial" w:cs="Arial"/>
        </w:rPr>
        <w:t>) T</w:t>
      </w:r>
      <w:r w:rsidR="00C84529" w:rsidRPr="00C84529">
        <w:rPr>
          <w:rFonts w:ascii="Arial" w:hAnsi="Arial" w:cs="Arial"/>
        </w:rPr>
        <w:t>utti i soci pubblici che in precedenza hanno disposto degli affidamenti relativi a segmenti del servizio di teleriscaldamento e/o recupero/smaltimento dei rifiuti direttamente in favore di B</w:t>
      </w:r>
      <w:r w:rsidR="008E4DAA">
        <w:rPr>
          <w:rFonts w:ascii="Arial" w:hAnsi="Arial" w:cs="Arial"/>
        </w:rPr>
        <w:t>ea</w:t>
      </w:r>
      <w:r w:rsidR="00C84529" w:rsidRPr="00C84529">
        <w:rPr>
          <w:rFonts w:ascii="Arial" w:hAnsi="Arial" w:cs="Arial"/>
        </w:rPr>
        <w:t xml:space="preserve"> Gestioni </w:t>
      </w:r>
      <w:r w:rsidR="00535B66">
        <w:rPr>
          <w:rFonts w:ascii="Arial" w:hAnsi="Arial" w:cs="Arial"/>
        </w:rPr>
        <w:t>s</w:t>
      </w:r>
      <w:r w:rsidR="00E15D94">
        <w:rPr>
          <w:rFonts w:ascii="Arial" w:hAnsi="Arial" w:cs="Arial"/>
        </w:rPr>
        <w:t>iano</w:t>
      </w:r>
      <w:r w:rsidR="00535B66">
        <w:rPr>
          <w:rFonts w:ascii="Arial" w:hAnsi="Arial" w:cs="Arial"/>
        </w:rPr>
        <w:t xml:space="preserve"> chiamati a ridisporre l’affidamento degli stessi </w:t>
      </w:r>
      <w:r w:rsidR="00C84529" w:rsidRPr="00C84529">
        <w:rPr>
          <w:rFonts w:ascii="Arial" w:hAnsi="Arial" w:cs="Arial"/>
        </w:rPr>
        <w:t xml:space="preserve">in favore </w:t>
      </w:r>
      <w:r w:rsidR="00FF03D9">
        <w:rPr>
          <w:rFonts w:ascii="Arial" w:hAnsi="Arial" w:cs="Arial"/>
        </w:rPr>
        <w:t xml:space="preserve">di </w:t>
      </w:r>
      <w:r w:rsidR="00FA2AC8">
        <w:rPr>
          <w:rFonts w:ascii="Arial" w:hAnsi="Arial" w:cs="Arial"/>
        </w:rPr>
        <w:t>BZA</w:t>
      </w:r>
      <w:r w:rsidR="00280666">
        <w:rPr>
          <w:rFonts w:ascii="Arial" w:hAnsi="Arial" w:cs="Arial"/>
        </w:rPr>
        <w:t>, a seguito della fusione con</w:t>
      </w:r>
      <w:r w:rsidR="00C84529" w:rsidRPr="00C84529">
        <w:rPr>
          <w:rFonts w:ascii="Arial" w:hAnsi="Arial" w:cs="Arial"/>
        </w:rPr>
        <w:t xml:space="preserve"> B</w:t>
      </w:r>
      <w:r w:rsidR="008E4DAA">
        <w:rPr>
          <w:rFonts w:ascii="Arial" w:hAnsi="Arial" w:cs="Arial"/>
        </w:rPr>
        <w:t>ea</w:t>
      </w:r>
      <w:r w:rsidR="00C84529" w:rsidRPr="00C84529">
        <w:rPr>
          <w:rFonts w:ascii="Arial" w:hAnsi="Arial" w:cs="Arial"/>
        </w:rPr>
        <w:t xml:space="preserve"> Gestioni, e ciò nel rispetto delle disposizioni fissate </w:t>
      </w:r>
      <w:r>
        <w:rPr>
          <w:rFonts w:ascii="Arial" w:hAnsi="Arial" w:cs="Arial"/>
        </w:rPr>
        <w:t xml:space="preserve">dal </w:t>
      </w:r>
      <w:r w:rsidR="00CA542F" w:rsidRPr="00CA542F">
        <w:rPr>
          <w:rFonts w:ascii="Arial" w:hAnsi="Arial" w:cs="Arial"/>
        </w:rPr>
        <w:t xml:space="preserve">Decreto legislativo 19 agosto 2016, n. 175, recante </w:t>
      </w:r>
      <w:r w:rsidR="003466B2">
        <w:rPr>
          <w:rFonts w:ascii="Arial" w:hAnsi="Arial" w:cs="Arial"/>
        </w:rPr>
        <w:t>“</w:t>
      </w:r>
      <w:r w:rsidR="00CA542F" w:rsidRPr="00CA542F">
        <w:rPr>
          <w:rFonts w:ascii="Arial" w:hAnsi="Arial" w:cs="Arial"/>
          <w:i/>
        </w:rPr>
        <w:t>Testo unico in materia di società a partecipazione pubblica</w:t>
      </w:r>
      <w:r w:rsidR="003466B2">
        <w:rPr>
          <w:rFonts w:ascii="Arial" w:hAnsi="Arial" w:cs="Arial"/>
        </w:rPr>
        <w:t>”</w:t>
      </w:r>
      <w:r w:rsidR="00CA542F" w:rsidRPr="00CA542F">
        <w:rPr>
          <w:rFonts w:ascii="Arial" w:hAnsi="Arial" w:cs="Arial"/>
        </w:rPr>
        <w:t xml:space="preserve"> (</w:t>
      </w:r>
      <w:r w:rsidR="003466B2">
        <w:rPr>
          <w:rFonts w:ascii="Arial" w:hAnsi="Arial" w:cs="Arial"/>
        </w:rPr>
        <w:t>“</w:t>
      </w:r>
      <w:r w:rsidR="00CA542F" w:rsidRPr="00CA542F">
        <w:rPr>
          <w:rFonts w:ascii="Arial" w:hAnsi="Arial" w:cs="Arial"/>
        </w:rPr>
        <w:t>TUSP</w:t>
      </w:r>
      <w:r w:rsidR="003466B2">
        <w:rPr>
          <w:rFonts w:ascii="Arial" w:hAnsi="Arial" w:cs="Arial"/>
        </w:rPr>
        <w:t>”</w:t>
      </w:r>
      <w:r w:rsidR="00CA542F">
        <w:rPr>
          <w:rFonts w:ascii="Arial" w:hAnsi="Arial" w:cs="Arial"/>
        </w:rPr>
        <w:t xml:space="preserve">) </w:t>
      </w:r>
      <w:r>
        <w:rPr>
          <w:rFonts w:ascii="Arial" w:hAnsi="Arial" w:cs="Arial"/>
        </w:rPr>
        <w:t>e dal</w:t>
      </w:r>
      <w:r w:rsidR="00C84529" w:rsidRPr="00C84529">
        <w:rPr>
          <w:rFonts w:ascii="Arial" w:hAnsi="Arial" w:cs="Arial"/>
        </w:rPr>
        <w:t xml:space="preserve"> </w:t>
      </w:r>
      <w:r w:rsidR="00CA542F">
        <w:rPr>
          <w:rFonts w:ascii="Arial" w:hAnsi="Arial" w:cs="Arial"/>
        </w:rPr>
        <w:t>Decreto legislativo</w:t>
      </w:r>
      <w:r w:rsidR="00C84529" w:rsidRPr="00C84529">
        <w:rPr>
          <w:rFonts w:ascii="Arial" w:hAnsi="Arial" w:cs="Arial"/>
        </w:rPr>
        <w:t xml:space="preserve"> 23 dicembre 2022, n. 201, recante </w:t>
      </w:r>
      <w:r w:rsidR="003466B2">
        <w:rPr>
          <w:rFonts w:ascii="Arial" w:hAnsi="Arial" w:cs="Arial"/>
        </w:rPr>
        <w:t>“</w:t>
      </w:r>
      <w:r w:rsidR="00C84529" w:rsidRPr="00692B8B">
        <w:rPr>
          <w:rFonts w:ascii="Arial" w:hAnsi="Arial" w:cs="Arial"/>
          <w:i/>
          <w:iCs/>
        </w:rPr>
        <w:t>Riordino della disciplina dei servizi pubblici locali di rilevanza economica</w:t>
      </w:r>
      <w:r w:rsidR="003466B2">
        <w:rPr>
          <w:rFonts w:ascii="Arial" w:hAnsi="Arial" w:cs="Arial"/>
        </w:rPr>
        <w:t>”</w:t>
      </w:r>
      <w:r w:rsidR="00C84529" w:rsidRPr="00C84529">
        <w:rPr>
          <w:rFonts w:ascii="Arial" w:hAnsi="Arial" w:cs="Arial"/>
        </w:rPr>
        <w:t>.</w:t>
      </w:r>
    </w:p>
    <w:p w14:paraId="73A26329" w14:textId="77777777" w:rsidR="000C1217" w:rsidRPr="000269C7" w:rsidRDefault="00F95BDF" w:rsidP="00950EDF">
      <w:pPr>
        <w:spacing w:after="120"/>
        <w:jc w:val="both"/>
        <w:rPr>
          <w:rFonts w:ascii="Arial" w:hAnsi="Arial" w:cs="Arial"/>
          <w:b/>
        </w:rPr>
      </w:pPr>
      <w:r w:rsidRPr="000269C7">
        <w:rPr>
          <w:rFonts w:ascii="Arial" w:hAnsi="Arial" w:cs="Arial"/>
          <w:b/>
        </w:rPr>
        <w:t>CONSIDERATO</w:t>
      </w:r>
    </w:p>
    <w:p w14:paraId="73A2632A" w14:textId="30D7264D" w:rsidR="00C84529" w:rsidRDefault="008816EC" w:rsidP="00950EDF">
      <w:pPr>
        <w:spacing w:after="120"/>
        <w:jc w:val="both"/>
        <w:rPr>
          <w:rFonts w:ascii="Arial" w:hAnsi="Arial" w:cs="Arial"/>
        </w:rPr>
      </w:pPr>
      <w:r w:rsidRPr="000269C7">
        <w:rPr>
          <w:rFonts w:ascii="Arial" w:hAnsi="Arial" w:cs="Arial"/>
        </w:rPr>
        <w:t>- che il percorso giuridico e procedimentale sopra indicato</w:t>
      </w:r>
      <w:r w:rsidR="001E7E29" w:rsidRPr="001E7E29">
        <w:rPr>
          <w:rFonts w:ascii="Arial" w:hAnsi="Arial" w:cs="Arial"/>
        </w:rPr>
        <w:t>, a seguito di approfondimenti di natura tecnica, economica e legale, oltre ad avere la positiva e logica</w:t>
      </w:r>
      <w:r w:rsidR="00C84529" w:rsidRPr="00C84529">
        <w:rPr>
          <w:rFonts w:ascii="Arial" w:hAnsi="Arial" w:cs="Arial"/>
        </w:rPr>
        <w:t xml:space="preserve"> peculiarità di non prevedere la creazione di nuove società</w:t>
      </w:r>
      <w:r w:rsidR="001E7E29">
        <w:rPr>
          <w:rFonts w:ascii="Arial" w:hAnsi="Arial" w:cs="Arial"/>
        </w:rPr>
        <w:t xml:space="preserve"> e</w:t>
      </w:r>
      <w:r w:rsidR="00C84529" w:rsidRPr="00C84529">
        <w:rPr>
          <w:rFonts w:ascii="Arial" w:hAnsi="Arial" w:cs="Arial"/>
        </w:rPr>
        <w:t xml:space="preserve"> di perseguire</w:t>
      </w:r>
      <w:r w:rsidR="001E7E29">
        <w:rPr>
          <w:rFonts w:ascii="Arial" w:hAnsi="Arial" w:cs="Arial"/>
        </w:rPr>
        <w:t xml:space="preserve"> anche</w:t>
      </w:r>
      <w:r w:rsidR="00C84529" w:rsidRPr="00C84529">
        <w:rPr>
          <w:rFonts w:ascii="Arial" w:hAnsi="Arial" w:cs="Arial"/>
        </w:rPr>
        <w:t xml:space="preserve"> una politica di razionalizzazione delle società esistenti all</w:t>
      </w:r>
      <w:r w:rsidR="003466B2">
        <w:rPr>
          <w:rFonts w:ascii="Arial" w:hAnsi="Arial" w:cs="Arial"/>
        </w:rPr>
        <w:t>’</w:t>
      </w:r>
      <w:r w:rsidR="00C84529" w:rsidRPr="00C84529">
        <w:rPr>
          <w:rFonts w:ascii="Arial" w:hAnsi="Arial" w:cs="Arial"/>
        </w:rPr>
        <w:t xml:space="preserve">interno del territorio </w:t>
      </w:r>
      <w:r w:rsidR="001E7E29">
        <w:rPr>
          <w:rFonts w:ascii="Arial" w:hAnsi="Arial" w:cs="Arial"/>
        </w:rPr>
        <w:t>brianzolo</w:t>
      </w:r>
      <w:r w:rsidR="006033DD">
        <w:rPr>
          <w:rFonts w:ascii="Arial" w:hAnsi="Arial" w:cs="Arial"/>
        </w:rPr>
        <w:t>, mira a conseguire obbiettivi di rilievo pubblico e di interesse generale molto più ampi e declinabili come segue:</w:t>
      </w:r>
    </w:p>
    <w:p w14:paraId="1EC4152E" w14:textId="77777777" w:rsidR="00207E4A" w:rsidRPr="00207E4A" w:rsidRDefault="00207E4A" w:rsidP="00207E4A">
      <w:pPr>
        <w:numPr>
          <w:ilvl w:val="1"/>
          <w:numId w:val="26"/>
        </w:numPr>
        <w:spacing w:after="120"/>
        <w:jc w:val="both"/>
        <w:rPr>
          <w:rFonts w:ascii="Arial" w:hAnsi="Arial" w:cs="Arial"/>
        </w:rPr>
      </w:pPr>
      <w:r w:rsidRPr="00207E4A">
        <w:rPr>
          <w:rFonts w:ascii="Arial" w:hAnsi="Arial" w:cs="Arial"/>
        </w:rPr>
        <w:t xml:space="preserve">costituzione di un modello "multiutility risorse e ambiente", in linea con i modelli di </w:t>
      </w:r>
      <w:r w:rsidRPr="00207E4A">
        <w:rPr>
          <w:rFonts w:ascii="Arial" w:hAnsi="Arial" w:cs="Arial"/>
          <w:i/>
          <w:iCs/>
        </w:rPr>
        <w:t>governance</w:t>
      </w:r>
      <w:r w:rsidRPr="00207E4A">
        <w:rPr>
          <w:rFonts w:ascii="Arial" w:hAnsi="Arial" w:cs="Arial"/>
        </w:rPr>
        <w:t xml:space="preserve"> – anche industriale – più all’avanguardia in Europa, finalizzato a generare valore per la Provincia di Monza e della Brianza e per il territorio di riferimento grazie a un processo di graduale e fisiologica integrazione verticale del ciclo risorse-ambiente, e così configurando un unico soggetto a totale e integrale controllo pubblico per il presidio di risorse chiave per la collettività nell’ambito del servizio idrico e di gestione dei rifiuti;</w:t>
      </w:r>
    </w:p>
    <w:p w14:paraId="636D59DB" w14:textId="77777777" w:rsidR="00207E4A" w:rsidRPr="00207E4A" w:rsidRDefault="00207E4A" w:rsidP="00207E4A">
      <w:pPr>
        <w:numPr>
          <w:ilvl w:val="1"/>
          <w:numId w:val="26"/>
        </w:numPr>
        <w:spacing w:after="120"/>
        <w:jc w:val="both"/>
        <w:rPr>
          <w:rFonts w:ascii="Arial" w:hAnsi="Arial" w:cs="Arial"/>
        </w:rPr>
      </w:pPr>
      <w:r w:rsidRPr="00207E4A">
        <w:rPr>
          <w:rFonts w:ascii="Arial" w:hAnsi="Arial" w:cs="Arial"/>
        </w:rPr>
        <w:t xml:space="preserve">estensione dell’offerta dei servizi di interesse generale di natura ambientale con </w:t>
      </w:r>
      <w:r w:rsidRPr="00207E4A">
        <w:rPr>
          <w:rFonts w:ascii="Arial" w:hAnsi="Arial" w:cs="Arial"/>
          <w:i/>
          <w:iCs/>
        </w:rPr>
        <w:t>focus</w:t>
      </w:r>
      <w:r w:rsidRPr="00207E4A">
        <w:rPr>
          <w:rFonts w:ascii="Arial" w:hAnsi="Arial" w:cs="Arial"/>
        </w:rPr>
        <w:t xml:space="preserve"> rafforzato sulla creazione di modelli orientati alla "</w:t>
      </w:r>
      <w:r w:rsidRPr="00207E4A">
        <w:rPr>
          <w:rFonts w:ascii="Arial" w:hAnsi="Arial" w:cs="Arial"/>
          <w:i/>
          <w:iCs/>
        </w:rPr>
        <w:t>customer centricity</w:t>
      </w:r>
      <w:r w:rsidRPr="00207E4A">
        <w:rPr>
          <w:rFonts w:ascii="Arial" w:hAnsi="Arial" w:cs="Arial"/>
        </w:rPr>
        <w:t xml:space="preserve">" ovvero al soddisfacimento delle esigenze e dei bisogni dei soci di riferimento, anche tramite processi aperti di dialogo e di interlocuzione, e dei cittadini del territorio; </w:t>
      </w:r>
    </w:p>
    <w:p w14:paraId="53FBB51B" w14:textId="0574C21B" w:rsidR="006033DD" w:rsidRDefault="00207E4A" w:rsidP="00F01EC1">
      <w:pPr>
        <w:numPr>
          <w:ilvl w:val="1"/>
          <w:numId w:val="26"/>
        </w:numPr>
        <w:spacing w:after="120"/>
        <w:jc w:val="both"/>
        <w:rPr>
          <w:rFonts w:ascii="Arial" w:hAnsi="Arial" w:cs="Arial"/>
        </w:rPr>
      </w:pPr>
      <w:r w:rsidRPr="00496E45">
        <w:rPr>
          <w:rFonts w:ascii="Arial" w:hAnsi="Arial" w:cs="Arial"/>
        </w:rPr>
        <w:lastRenderedPageBreak/>
        <w:t xml:space="preserve">attivazione di sinergie rilevanti e generazione/raggiungimento di massa critica post integrazione mediante l’individuazione di importanti leve sinergiche e di efficientamento conseguibili per effetto dell’unione delle società in un unico perimetro di gruppo, così da generare, attraverso e per effetto del maggior valore creato, ulteriori potenzialità legate alla valorizzazione degli asset nel medio-lungo periodo, tramite istituzione di percorsi virtuosi di autofinanziamento degli investimenti legati e vincolati alla “mission” di svolgimento di un servizio di </w:t>
      </w:r>
      <w:r w:rsidRPr="00CC2A28">
        <w:rPr>
          <w:rFonts w:ascii="Arial" w:hAnsi="Arial" w:cs="Arial"/>
        </w:rPr>
        <w:t>interesse generale;</w:t>
      </w:r>
    </w:p>
    <w:p w14:paraId="5D42B6DC" w14:textId="77777777" w:rsidR="003A6249" w:rsidRPr="003A6249" w:rsidRDefault="003A6249" w:rsidP="00C360FE">
      <w:pPr>
        <w:pStyle w:val="ListParagraph"/>
        <w:numPr>
          <w:ilvl w:val="1"/>
          <w:numId w:val="26"/>
        </w:numPr>
        <w:jc w:val="both"/>
        <w:rPr>
          <w:rFonts w:ascii="Arial" w:hAnsi="Arial" w:cs="Arial"/>
        </w:rPr>
      </w:pPr>
      <w:r w:rsidRPr="003A6249">
        <w:rPr>
          <w:rFonts w:ascii="Arial" w:hAnsi="Arial" w:cs="Arial"/>
        </w:rPr>
        <w:t>incremento degli investimenti sul territorio della Provincia di Monza e della Brianza, con ricadute dirette e misurabili a beneficio della collettività servita, sia in termini di potenziamento e ammodernamento delle infrastrutture destinate all'erogazione dei servizi, sia in termini di miglioramento della qualità, dell'efficienza e della continuità dei servizi resi, con conseguente ottimizzazione delle risorse pubbliche impiegate;</w:t>
      </w:r>
    </w:p>
    <w:p w14:paraId="1197D88E" w14:textId="77777777" w:rsidR="003A6249" w:rsidRPr="00CC2A28" w:rsidRDefault="003A6249" w:rsidP="003A6249">
      <w:pPr>
        <w:spacing w:after="120"/>
        <w:jc w:val="both"/>
        <w:rPr>
          <w:rFonts w:ascii="Arial" w:hAnsi="Arial" w:cs="Arial"/>
        </w:rPr>
      </w:pPr>
    </w:p>
    <w:p w14:paraId="73A2632B" w14:textId="1EEC7D83" w:rsidR="00AF60BF" w:rsidRDefault="00CA542F" w:rsidP="0031209A">
      <w:pPr>
        <w:jc w:val="both"/>
        <w:rPr>
          <w:rFonts w:ascii="Arial" w:hAnsi="Arial" w:cs="Arial"/>
        </w:rPr>
      </w:pPr>
      <w:r w:rsidRPr="00CC2A28">
        <w:rPr>
          <w:rFonts w:ascii="Arial" w:hAnsi="Arial" w:cs="Arial"/>
        </w:rPr>
        <w:t xml:space="preserve">- </w:t>
      </w:r>
      <w:r w:rsidR="00C94C20" w:rsidRPr="00CC2A28">
        <w:rPr>
          <w:rFonts w:ascii="Arial" w:hAnsi="Arial" w:cs="Arial"/>
        </w:rPr>
        <w:t xml:space="preserve">che </w:t>
      </w:r>
      <w:r w:rsidRPr="00CC2A28">
        <w:rPr>
          <w:rFonts w:ascii="Arial" w:hAnsi="Arial" w:cs="Arial"/>
        </w:rPr>
        <w:t xml:space="preserve">tale percorso giuridico e procedimentale </w:t>
      </w:r>
      <w:r w:rsidR="008C2879" w:rsidRPr="00CC2A28">
        <w:rPr>
          <w:rFonts w:ascii="Arial" w:hAnsi="Arial" w:cs="Arial"/>
        </w:rPr>
        <w:t>appare</w:t>
      </w:r>
      <w:r w:rsidR="004D7841" w:rsidRPr="00CC2A28">
        <w:rPr>
          <w:rFonts w:ascii="Arial" w:hAnsi="Arial" w:cs="Arial"/>
        </w:rPr>
        <w:t xml:space="preserve"> coerente e sostanzialmente rispettoso delle</w:t>
      </w:r>
      <w:r w:rsidR="008C2879" w:rsidRPr="00CC2A28">
        <w:rPr>
          <w:rFonts w:ascii="Arial" w:hAnsi="Arial" w:cs="Arial"/>
        </w:rPr>
        <w:t xml:space="preserve"> finalità e </w:t>
      </w:r>
      <w:r w:rsidR="00060FCC" w:rsidRPr="00CC2A28">
        <w:rPr>
          <w:rFonts w:ascii="Arial" w:hAnsi="Arial" w:cs="Arial"/>
        </w:rPr>
        <w:t>de</w:t>
      </w:r>
      <w:r w:rsidR="008C2879" w:rsidRPr="00CC2A28">
        <w:rPr>
          <w:rFonts w:ascii="Arial" w:hAnsi="Arial" w:cs="Arial"/>
        </w:rPr>
        <w:t xml:space="preserve">gli scopi </w:t>
      </w:r>
      <w:r w:rsidR="0007617C" w:rsidRPr="00CC2A28">
        <w:rPr>
          <w:rFonts w:ascii="Arial" w:hAnsi="Arial" w:cs="Arial"/>
        </w:rPr>
        <w:t xml:space="preserve">anche di razionalizzazione delle partecipazioni pubbliche </w:t>
      </w:r>
      <w:r w:rsidR="008C2879" w:rsidRPr="00CC2A28">
        <w:rPr>
          <w:rFonts w:ascii="Arial" w:hAnsi="Arial" w:cs="Arial"/>
        </w:rPr>
        <w:t xml:space="preserve">di cui al </w:t>
      </w:r>
      <w:r w:rsidR="008E1413" w:rsidRPr="00CC2A28">
        <w:rPr>
          <w:rFonts w:ascii="Arial" w:hAnsi="Arial" w:cs="Arial"/>
        </w:rPr>
        <w:t>D.lg</w:t>
      </w:r>
      <w:r w:rsidR="00057335" w:rsidRPr="00CC2A28">
        <w:rPr>
          <w:rFonts w:ascii="Arial" w:hAnsi="Arial" w:cs="Arial"/>
        </w:rPr>
        <w:t xml:space="preserve">. </w:t>
      </w:r>
      <w:r w:rsidR="00BF06A2" w:rsidRPr="00CC2A28">
        <w:rPr>
          <w:rFonts w:ascii="Arial" w:hAnsi="Arial" w:cs="Arial"/>
        </w:rPr>
        <w:t xml:space="preserve">n. </w:t>
      </w:r>
      <w:r w:rsidR="00057335" w:rsidRPr="00CC2A28">
        <w:rPr>
          <w:rFonts w:ascii="Arial" w:hAnsi="Arial" w:cs="Arial"/>
        </w:rPr>
        <w:t>175/</w:t>
      </w:r>
      <w:r w:rsidR="00BF06A2" w:rsidRPr="00CC2A28">
        <w:rPr>
          <w:rFonts w:ascii="Arial" w:hAnsi="Arial" w:cs="Arial"/>
        </w:rPr>
        <w:t>20</w:t>
      </w:r>
      <w:r w:rsidR="00057335" w:rsidRPr="00CC2A28">
        <w:rPr>
          <w:rFonts w:ascii="Arial" w:hAnsi="Arial" w:cs="Arial"/>
        </w:rPr>
        <w:t>16</w:t>
      </w:r>
      <w:r w:rsidR="00470372" w:rsidRPr="00CC2A28">
        <w:rPr>
          <w:rFonts w:ascii="Arial" w:hAnsi="Arial" w:cs="Arial"/>
        </w:rPr>
        <w:t>. L</w:t>
      </w:r>
      <w:r w:rsidR="003466B2" w:rsidRPr="00CC2A28">
        <w:rPr>
          <w:rFonts w:ascii="Arial" w:hAnsi="Arial" w:cs="Arial"/>
        </w:rPr>
        <w:t>’</w:t>
      </w:r>
      <w:r w:rsidR="00470372" w:rsidRPr="00CC2A28">
        <w:rPr>
          <w:rFonts w:ascii="Arial" w:hAnsi="Arial" w:cs="Arial"/>
        </w:rPr>
        <w:t xml:space="preserve">operazione societaria </w:t>
      </w:r>
      <w:r w:rsidR="00060FCC" w:rsidRPr="00CC2A28">
        <w:rPr>
          <w:rFonts w:ascii="Arial" w:hAnsi="Arial" w:cs="Arial"/>
        </w:rPr>
        <w:t xml:space="preserve">sopra </w:t>
      </w:r>
      <w:r w:rsidR="00470372" w:rsidRPr="00CC2A28">
        <w:rPr>
          <w:rFonts w:ascii="Arial" w:hAnsi="Arial" w:cs="Arial"/>
        </w:rPr>
        <w:t>descritta</w:t>
      </w:r>
      <w:r w:rsidR="00DB5746" w:rsidRPr="00CC2A28">
        <w:rPr>
          <w:rFonts w:ascii="Arial" w:hAnsi="Arial" w:cs="Arial"/>
        </w:rPr>
        <w:t>, infatti,</w:t>
      </w:r>
      <w:r w:rsidR="002E037F" w:rsidRPr="00CC2A28">
        <w:rPr>
          <w:rFonts w:ascii="Arial" w:hAnsi="Arial" w:cs="Arial"/>
        </w:rPr>
        <w:t xml:space="preserve"> </w:t>
      </w:r>
      <w:r w:rsidR="00861503" w:rsidRPr="00CC2A28">
        <w:rPr>
          <w:rFonts w:ascii="Arial" w:hAnsi="Arial" w:cs="Arial"/>
        </w:rPr>
        <w:t>è strettamente funzionale al perseguimento delle finalità istituzionali dell’Ente, in quanto volta a garantire e ottimizzare la gestione di servizi di primario interesse generale, quali il servizio idrico integrato e il servizio di igiene ambientale. La creazione di un operatore pubblico integrato e di maggiori dimensioni persegue una visione strategica di gestione unitaria del ciclo delle acque e dei rifiuti, in un’ottica di “economia circolare”. Tale integrazione non rappresenta una mera operazione finanziaria, ma una scelta industriale volta a rafforzare il controllo pubblico su settori strategici per il territorio, la salute pubblica e la tutela ambientale, finalità che rientrano nel nucleo delle competenze istituzionali del Comune e che assicurano il rispetto delle</w:t>
      </w:r>
      <w:r w:rsidR="009D52B3" w:rsidRPr="00CC2A28">
        <w:rPr>
          <w:rFonts w:ascii="Arial" w:hAnsi="Arial" w:cs="Arial"/>
        </w:rPr>
        <w:t xml:space="preserve"> condizioni di</w:t>
      </w:r>
      <w:r w:rsidR="00AF60BF" w:rsidRPr="00CC2A28">
        <w:rPr>
          <w:rFonts w:ascii="Arial" w:hAnsi="Arial" w:cs="Arial"/>
        </w:rPr>
        <w:t xml:space="preserve"> </w:t>
      </w:r>
      <w:r w:rsidR="009D52B3" w:rsidRPr="00CC2A28">
        <w:rPr>
          <w:rFonts w:ascii="Arial" w:hAnsi="Arial" w:cs="Arial"/>
        </w:rPr>
        <w:t>cui a</w:t>
      </w:r>
      <w:r w:rsidR="008E1413" w:rsidRPr="00CC2A28">
        <w:rPr>
          <w:rFonts w:ascii="Arial" w:hAnsi="Arial" w:cs="Arial"/>
        </w:rPr>
        <w:t>l D.lg</w:t>
      </w:r>
      <w:r w:rsidR="00981989" w:rsidRPr="00CC2A28">
        <w:rPr>
          <w:rFonts w:ascii="Arial" w:hAnsi="Arial" w:cs="Arial"/>
        </w:rPr>
        <w:t xml:space="preserve">. </w:t>
      </w:r>
      <w:r w:rsidR="0076688E" w:rsidRPr="00CC2A28">
        <w:rPr>
          <w:rFonts w:ascii="Arial" w:hAnsi="Arial" w:cs="Arial"/>
        </w:rPr>
        <w:t xml:space="preserve">n. </w:t>
      </w:r>
      <w:r w:rsidR="00981989" w:rsidRPr="00CC2A28">
        <w:rPr>
          <w:rFonts w:ascii="Arial" w:hAnsi="Arial" w:cs="Arial"/>
        </w:rPr>
        <w:t>175/</w:t>
      </w:r>
      <w:r w:rsidR="0076688E" w:rsidRPr="00CC2A28">
        <w:rPr>
          <w:rFonts w:ascii="Arial" w:hAnsi="Arial" w:cs="Arial"/>
        </w:rPr>
        <w:t>20</w:t>
      </w:r>
      <w:r w:rsidR="00981989" w:rsidRPr="00CC2A28">
        <w:rPr>
          <w:rFonts w:ascii="Arial" w:hAnsi="Arial" w:cs="Arial"/>
        </w:rPr>
        <w:t xml:space="preserve">16 </w:t>
      </w:r>
      <w:r w:rsidR="00AF60BF" w:rsidRPr="00CC2A28">
        <w:rPr>
          <w:rFonts w:ascii="Arial" w:hAnsi="Arial" w:cs="Arial"/>
        </w:rPr>
        <w:t>in presenza delle q</w:t>
      </w:r>
      <w:r w:rsidR="00BF06A2" w:rsidRPr="00CC2A28">
        <w:rPr>
          <w:rFonts w:ascii="Arial" w:hAnsi="Arial" w:cs="Arial"/>
        </w:rPr>
        <w:t>uali deve considerarsi legittimo il mantenimento,</w:t>
      </w:r>
      <w:r w:rsidR="00AF60BF" w:rsidRPr="00CC2A28">
        <w:rPr>
          <w:rFonts w:ascii="Arial" w:hAnsi="Arial" w:cs="Arial"/>
        </w:rPr>
        <w:t xml:space="preserve"> l</w:t>
      </w:r>
      <w:r w:rsidR="003466B2" w:rsidRPr="00CC2A28">
        <w:rPr>
          <w:rFonts w:ascii="Arial" w:hAnsi="Arial" w:cs="Arial"/>
        </w:rPr>
        <w:t>’</w:t>
      </w:r>
      <w:r w:rsidR="00AF60BF" w:rsidRPr="00CC2A28">
        <w:rPr>
          <w:rFonts w:ascii="Arial" w:hAnsi="Arial" w:cs="Arial"/>
        </w:rPr>
        <w:t>acquisizione e la gestione di partecipazioni pubbliche</w:t>
      </w:r>
      <w:r w:rsidR="00B17897" w:rsidRPr="00CC2A28">
        <w:rPr>
          <w:rFonts w:ascii="Arial" w:hAnsi="Arial" w:cs="Arial"/>
        </w:rPr>
        <w:t xml:space="preserve"> da parte delle amministrazioni </w:t>
      </w:r>
      <w:r w:rsidR="00193DB9" w:rsidRPr="00CC2A28">
        <w:rPr>
          <w:rFonts w:ascii="Arial" w:hAnsi="Arial" w:cs="Arial"/>
        </w:rPr>
        <w:t>p</w:t>
      </w:r>
      <w:r w:rsidR="00B17897" w:rsidRPr="00CC2A28">
        <w:rPr>
          <w:rFonts w:ascii="Arial" w:hAnsi="Arial" w:cs="Arial"/>
        </w:rPr>
        <w:t>ubbliche</w:t>
      </w:r>
      <w:r w:rsidR="00AF60BF" w:rsidRPr="00CC2A28">
        <w:rPr>
          <w:rFonts w:ascii="Arial" w:hAnsi="Arial" w:cs="Arial"/>
        </w:rPr>
        <w:t>, e in particolare</w:t>
      </w:r>
      <w:r w:rsidR="0010072B" w:rsidRPr="00CC2A28">
        <w:rPr>
          <w:rFonts w:ascii="Arial" w:hAnsi="Arial" w:cs="Arial"/>
        </w:rPr>
        <w:t xml:space="preserve"> </w:t>
      </w:r>
      <w:r w:rsidR="00193DB9" w:rsidRPr="00CC2A28">
        <w:rPr>
          <w:rFonts w:ascii="Arial" w:hAnsi="Arial" w:cs="Arial"/>
        </w:rPr>
        <w:t>qualora</w:t>
      </w:r>
      <w:r w:rsidR="0010072B" w:rsidRPr="00CC2A28">
        <w:rPr>
          <w:rFonts w:ascii="Arial" w:hAnsi="Arial" w:cs="Arial"/>
        </w:rPr>
        <w:t xml:space="preserve"> tal genere di operazioni</w:t>
      </w:r>
      <w:r w:rsidR="00AF60BF" w:rsidRPr="00CC2A28">
        <w:rPr>
          <w:rFonts w:ascii="Arial" w:hAnsi="Arial" w:cs="Arial"/>
        </w:rPr>
        <w:t>:</w:t>
      </w:r>
    </w:p>
    <w:p w14:paraId="5EC49086" w14:textId="77777777" w:rsidR="0031209A" w:rsidRPr="000269C7" w:rsidRDefault="0031209A" w:rsidP="0031209A">
      <w:pPr>
        <w:jc w:val="both"/>
        <w:rPr>
          <w:rFonts w:ascii="Arial" w:hAnsi="Arial" w:cs="Arial"/>
        </w:rPr>
      </w:pPr>
    </w:p>
    <w:p w14:paraId="73A2632C" w14:textId="5B4EE573" w:rsidR="002E037F" w:rsidRPr="000269C7" w:rsidRDefault="00AF60BF" w:rsidP="0083594F">
      <w:pPr>
        <w:spacing w:after="120"/>
        <w:ind w:left="708"/>
        <w:jc w:val="both"/>
        <w:rPr>
          <w:rFonts w:ascii="Arial" w:hAnsi="Arial" w:cs="Arial"/>
        </w:rPr>
      </w:pPr>
      <w:r w:rsidRPr="000269C7">
        <w:rPr>
          <w:rFonts w:ascii="Arial" w:hAnsi="Arial" w:cs="Arial"/>
        </w:rPr>
        <w:t xml:space="preserve">(i) </w:t>
      </w:r>
      <w:r w:rsidR="00BF06A2" w:rsidRPr="000269C7">
        <w:rPr>
          <w:rFonts w:ascii="Arial" w:hAnsi="Arial" w:cs="Arial"/>
        </w:rPr>
        <w:t>sia</w:t>
      </w:r>
      <w:r w:rsidR="00D90B49" w:rsidRPr="000269C7">
        <w:rPr>
          <w:rFonts w:ascii="Arial" w:hAnsi="Arial" w:cs="Arial"/>
        </w:rPr>
        <w:t xml:space="preserve"> </w:t>
      </w:r>
      <w:r w:rsidR="00981989" w:rsidRPr="000269C7">
        <w:rPr>
          <w:rFonts w:ascii="Arial" w:hAnsi="Arial" w:cs="Arial"/>
        </w:rPr>
        <w:t>volt</w:t>
      </w:r>
      <w:r w:rsidR="007F2A8F" w:rsidRPr="000269C7">
        <w:rPr>
          <w:rFonts w:ascii="Arial" w:hAnsi="Arial" w:cs="Arial"/>
        </w:rPr>
        <w:t>o</w:t>
      </w:r>
      <w:r w:rsidR="00981989" w:rsidRPr="000269C7">
        <w:rPr>
          <w:rFonts w:ascii="Arial" w:hAnsi="Arial" w:cs="Arial"/>
        </w:rPr>
        <w:t xml:space="preserve"> </w:t>
      </w:r>
      <w:r w:rsidR="0083594F" w:rsidRPr="000269C7">
        <w:rPr>
          <w:rFonts w:ascii="Arial" w:hAnsi="Arial" w:cs="Arial"/>
        </w:rPr>
        <w:t xml:space="preserve">alla </w:t>
      </w:r>
      <w:r w:rsidR="003466B2">
        <w:rPr>
          <w:rFonts w:ascii="Arial" w:hAnsi="Arial" w:cs="Arial"/>
        </w:rPr>
        <w:t>“</w:t>
      </w:r>
      <w:r w:rsidRPr="000269C7">
        <w:rPr>
          <w:rFonts w:ascii="Arial" w:hAnsi="Arial" w:cs="Arial"/>
          <w:i/>
        </w:rPr>
        <w:t>produzione di un servizio di interesse generale, ivi inclusa la realizzazione e la gestione delle reti e degli impianti funzionali ai servizi medesimi</w:t>
      </w:r>
      <w:r w:rsidR="003466B2">
        <w:rPr>
          <w:rFonts w:ascii="Arial" w:hAnsi="Arial" w:cs="Arial"/>
        </w:rPr>
        <w:t>”</w:t>
      </w:r>
      <w:r w:rsidR="0083594F" w:rsidRPr="000269C7">
        <w:rPr>
          <w:rFonts w:ascii="Arial" w:hAnsi="Arial" w:cs="Arial"/>
        </w:rPr>
        <w:t xml:space="preserve"> (art. 4, comma </w:t>
      </w:r>
      <w:r w:rsidR="001A32AB">
        <w:rPr>
          <w:rFonts w:ascii="Arial" w:hAnsi="Arial" w:cs="Arial"/>
        </w:rPr>
        <w:t>2</w:t>
      </w:r>
      <w:r w:rsidR="0083594F" w:rsidRPr="000269C7">
        <w:rPr>
          <w:rFonts w:ascii="Arial" w:hAnsi="Arial" w:cs="Arial"/>
        </w:rPr>
        <w:t>, lett. a);</w:t>
      </w:r>
    </w:p>
    <w:p w14:paraId="73A2632D" w14:textId="76CA32E5" w:rsidR="00967B3F" w:rsidRPr="000269C7" w:rsidRDefault="00BF06A2" w:rsidP="0083594F">
      <w:pPr>
        <w:spacing w:after="120"/>
        <w:ind w:left="708"/>
        <w:jc w:val="both"/>
        <w:rPr>
          <w:rFonts w:ascii="Arial" w:hAnsi="Arial" w:cs="Arial"/>
        </w:rPr>
      </w:pPr>
      <w:r w:rsidRPr="000269C7">
        <w:rPr>
          <w:rFonts w:ascii="Arial" w:hAnsi="Arial" w:cs="Arial"/>
        </w:rPr>
        <w:t>(ii) risponda</w:t>
      </w:r>
      <w:r w:rsidR="006F3346">
        <w:rPr>
          <w:rFonts w:ascii="Arial" w:hAnsi="Arial" w:cs="Arial"/>
        </w:rPr>
        <w:t xml:space="preserve"> </w:t>
      </w:r>
      <w:r w:rsidR="003466B2">
        <w:rPr>
          <w:rFonts w:ascii="Arial" w:hAnsi="Arial" w:cs="Arial"/>
        </w:rPr>
        <w:t>“</w:t>
      </w:r>
      <w:r w:rsidR="0010072B" w:rsidRPr="000269C7">
        <w:rPr>
          <w:rFonts w:ascii="Arial" w:hAnsi="Arial" w:cs="Arial"/>
        </w:rPr>
        <w:t>…</w:t>
      </w:r>
      <w:r w:rsidR="0010072B" w:rsidRPr="000269C7">
        <w:rPr>
          <w:rFonts w:ascii="Arial" w:hAnsi="Arial" w:cs="Arial"/>
          <w:i/>
        </w:rPr>
        <w:t xml:space="preserve">alla necessità della società </w:t>
      </w:r>
      <w:r w:rsidR="00B17897" w:rsidRPr="000269C7">
        <w:rPr>
          <w:rFonts w:ascii="Arial" w:hAnsi="Arial" w:cs="Arial"/>
        </w:rPr>
        <w:t>[pubblica</w:t>
      </w:r>
      <w:r w:rsidR="00B17897" w:rsidRPr="000269C7">
        <w:rPr>
          <w:rFonts w:ascii="Arial" w:hAnsi="Arial" w:cs="Arial"/>
          <w:i/>
        </w:rPr>
        <w:t xml:space="preserve"> </w:t>
      </w:r>
      <w:r w:rsidR="00B17897" w:rsidRPr="000269C7">
        <w:rPr>
          <w:rFonts w:ascii="Arial" w:hAnsi="Arial" w:cs="Arial"/>
        </w:rPr>
        <w:t>partecipata]</w:t>
      </w:r>
      <w:r w:rsidR="00B17897" w:rsidRPr="000269C7">
        <w:rPr>
          <w:rFonts w:ascii="Arial" w:hAnsi="Arial" w:cs="Arial"/>
          <w:i/>
        </w:rPr>
        <w:t xml:space="preserve"> </w:t>
      </w:r>
      <w:r w:rsidR="0010072B" w:rsidRPr="000269C7">
        <w:rPr>
          <w:rFonts w:ascii="Arial" w:hAnsi="Arial" w:cs="Arial"/>
          <w:i/>
        </w:rPr>
        <w:t>per il perseguimento delle finalità istituzionali di cui a</w:t>
      </w:r>
      <w:r w:rsidR="00967B3F" w:rsidRPr="000269C7">
        <w:rPr>
          <w:rFonts w:ascii="Arial" w:hAnsi="Arial" w:cs="Arial"/>
          <w:i/>
        </w:rPr>
        <w:t>ll</w:t>
      </w:r>
      <w:r w:rsidR="003466B2">
        <w:rPr>
          <w:rFonts w:ascii="Arial" w:hAnsi="Arial" w:cs="Arial"/>
          <w:i/>
        </w:rPr>
        <w:t>’</w:t>
      </w:r>
      <w:r w:rsidR="00967B3F" w:rsidRPr="000269C7">
        <w:rPr>
          <w:rFonts w:ascii="Arial" w:hAnsi="Arial" w:cs="Arial"/>
          <w:i/>
        </w:rPr>
        <w:t>articolo 4</w:t>
      </w:r>
      <w:r w:rsidR="00967B3F" w:rsidRPr="000269C7">
        <w:rPr>
          <w:rFonts w:ascii="Arial" w:hAnsi="Arial" w:cs="Arial"/>
        </w:rPr>
        <w:t>…</w:t>
      </w:r>
      <w:r w:rsidR="003466B2">
        <w:rPr>
          <w:rFonts w:ascii="Arial" w:hAnsi="Arial" w:cs="Arial"/>
        </w:rPr>
        <w:t>”</w:t>
      </w:r>
      <w:r w:rsidR="00967B3F" w:rsidRPr="000269C7">
        <w:rPr>
          <w:rFonts w:ascii="Arial" w:hAnsi="Arial" w:cs="Arial"/>
        </w:rPr>
        <w:t xml:space="preserve"> (art. 5, comma 1);</w:t>
      </w:r>
    </w:p>
    <w:p w14:paraId="73A26331" w14:textId="77777777" w:rsidR="00B040D9" w:rsidRPr="009C044E" w:rsidRDefault="00B040D9" w:rsidP="00407E2A">
      <w:pPr>
        <w:spacing w:after="120"/>
        <w:jc w:val="both"/>
        <w:rPr>
          <w:rFonts w:ascii="Arial" w:hAnsi="Arial" w:cs="Arial"/>
          <w:b/>
          <w:bCs/>
        </w:rPr>
      </w:pPr>
      <w:r w:rsidRPr="009C044E">
        <w:rPr>
          <w:rFonts w:ascii="Arial" w:hAnsi="Arial" w:cs="Arial"/>
          <w:b/>
          <w:bCs/>
        </w:rPr>
        <w:t>CONSIDERATO ALTRE</w:t>
      </w:r>
      <w:r w:rsidR="00CD19F8" w:rsidRPr="009C044E">
        <w:rPr>
          <w:rFonts w:ascii="Arial" w:hAnsi="Arial" w:cs="Arial"/>
          <w:b/>
          <w:bCs/>
        </w:rPr>
        <w:t>SÌ</w:t>
      </w:r>
    </w:p>
    <w:p w14:paraId="7CDCC9D4" w14:textId="38E3FA66" w:rsidR="000C0242" w:rsidRDefault="00B040D9" w:rsidP="00407E2A">
      <w:pPr>
        <w:spacing w:after="120"/>
        <w:jc w:val="both"/>
        <w:rPr>
          <w:rFonts w:ascii="Arial" w:hAnsi="Arial" w:cs="Arial"/>
        </w:rPr>
      </w:pPr>
      <w:r>
        <w:rPr>
          <w:rFonts w:ascii="Arial" w:hAnsi="Arial" w:cs="Arial"/>
        </w:rPr>
        <w:t xml:space="preserve">- che </w:t>
      </w:r>
      <w:r w:rsidR="007711CB">
        <w:rPr>
          <w:rFonts w:ascii="Arial" w:hAnsi="Arial" w:cs="Arial"/>
        </w:rPr>
        <w:t xml:space="preserve">il presente Comune di </w:t>
      </w:r>
      <w:r w:rsidR="007711CB" w:rsidRPr="00C725F7">
        <w:rPr>
          <w:rFonts w:ascii="Arial" w:hAnsi="Arial" w:cs="Arial"/>
          <w:highlight w:val="yellow"/>
        </w:rPr>
        <w:t>[●]</w:t>
      </w:r>
      <w:r w:rsidR="007711CB">
        <w:rPr>
          <w:rFonts w:ascii="Arial" w:hAnsi="Arial" w:cs="Arial"/>
        </w:rPr>
        <w:t xml:space="preserve">, socio </w:t>
      </w:r>
      <w:r w:rsidR="007711CB" w:rsidRPr="007711CB">
        <w:rPr>
          <w:rFonts w:ascii="Arial" w:hAnsi="Arial" w:cs="Arial"/>
        </w:rPr>
        <w:t>di B</w:t>
      </w:r>
      <w:r w:rsidR="005E7211">
        <w:rPr>
          <w:rFonts w:ascii="Arial" w:hAnsi="Arial" w:cs="Arial"/>
        </w:rPr>
        <w:t>Z</w:t>
      </w:r>
      <w:r w:rsidR="007711CB" w:rsidRPr="007711CB">
        <w:rPr>
          <w:rFonts w:ascii="Arial" w:hAnsi="Arial" w:cs="Arial"/>
        </w:rPr>
        <w:t xml:space="preserve">A </w:t>
      </w:r>
      <w:r w:rsidR="007711CB">
        <w:rPr>
          <w:rFonts w:ascii="Arial" w:hAnsi="Arial" w:cs="Arial"/>
        </w:rPr>
        <w:t xml:space="preserve">ma </w:t>
      </w:r>
      <w:r w:rsidR="007711CB" w:rsidRPr="007711CB">
        <w:rPr>
          <w:rFonts w:ascii="Arial" w:hAnsi="Arial" w:cs="Arial"/>
        </w:rPr>
        <w:t>che attualmente non risulta detenere partecipazioni in BEA</w:t>
      </w:r>
      <w:r w:rsidR="007711CB">
        <w:rPr>
          <w:rFonts w:ascii="Arial" w:hAnsi="Arial" w:cs="Arial"/>
        </w:rPr>
        <w:t>,</w:t>
      </w:r>
      <w:r w:rsidR="007711CB" w:rsidRPr="007711CB">
        <w:rPr>
          <w:rFonts w:ascii="Arial" w:hAnsi="Arial" w:cs="Arial"/>
        </w:rPr>
        <w:t xml:space="preserve"> si trover</w:t>
      </w:r>
      <w:r w:rsidR="007711CB">
        <w:rPr>
          <w:rFonts w:ascii="Arial" w:hAnsi="Arial" w:cs="Arial"/>
        </w:rPr>
        <w:t>à</w:t>
      </w:r>
      <w:r w:rsidR="007711CB" w:rsidRPr="007711CB">
        <w:rPr>
          <w:rFonts w:ascii="Arial" w:hAnsi="Arial" w:cs="Arial"/>
        </w:rPr>
        <w:t xml:space="preserve"> – a seguito del conferimento – ad acquisire una quota di partecipazione nel capitale della medesima</w:t>
      </w:r>
      <w:r w:rsidR="007711CB">
        <w:rPr>
          <w:rFonts w:ascii="Arial" w:hAnsi="Arial" w:cs="Arial"/>
        </w:rPr>
        <w:t>;</w:t>
      </w:r>
    </w:p>
    <w:p w14:paraId="73A26332" w14:textId="7B204637" w:rsidR="00B040D9" w:rsidRDefault="000C0242" w:rsidP="00407E2A">
      <w:pPr>
        <w:spacing w:after="120"/>
        <w:jc w:val="both"/>
        <w:rPr>
          <w:rFonts w:ascii="Arial" w:hAnsi="Arial" w:cs="Arial"/>
        </w:rPr>
      </w:pPr>
      <w:r>
        <w:rPr>
          <w:rFonts w:ascii="Arial" w:hAnsi="Arial" w:cs="Arial"/>
        </w:rPr>
        <w:t xml:space="preserve">- che </w:t>
      </w:r>
      <w:r w:rsidR="00F676A7">
        <w:rPr>
          <w:rFonts w:ascii="Arial" w:hAnsi="Arial" w:cs="Arial"/>
        </w:rPr>
        <w:t>l</w:t>
      </w:r>
      <w:r w:rsidR="003466B2">
        <w:rPr>
          <w:rFonts w:ascii="Arial" w:hAnsi="Arial" w:cs="Arial"/>
        </w:rPr>
        <w:t>’</w:t>
      </w:r>
      <w:r w:rsidR="00F676A7" w:rsidRPr="00F676A7">
        <w:rPr>
          <w:rFonts w:ascii="Arial" w:hAnsi="Arial" w:cs="Arial"/>
        </w:rPr>
        <w:t>art. 5 (</w:t>
      </w:r>
      <w:r w:rsidR="003466B2">
        <w:rPr>
          <w:rFonts w:ascii="Arial" w:hAnsi="Arial" w:cs="Arial"/>
        </w:rPr>
        <w:t>“</w:t>
      </w:r>
      <w:r w:rsidR="00F676A7" w:rsidRPr="00F676A7">
        <w:rPr>
          <w:rFonts w:ascii="Arial" w:hAnsi="Arial" w:cs="Arial"/>
          <w:i/>
          <w:iCs/>
        </w:rPr>
        <w:t>Oneri di motivazione analitica</w:t>
      </w:r>
      <w:r w:rsidR="003466B2">
        <w:rPr>
          <w:rFonts w:ascii="Arial" w:hAnsi="Arial" w:cs="Arial"/>
        </w:rPr>
        <w:t>”</w:t>
      </w:r>
      <w:r w:rsidR="00F676A7" w:rsidRPr="00F676A7">
        <w:rPr>
          <w:rFonts w:ascii="Arial" w:hAnsi="Arial" w:cs="Arial"/>
        </w:rPr>
        <w:t xml:space="preserve">) del </w:t>
      </w:r>
      <w:r w:rsidR="00F06C33">
        <w:rPr>
          <w:rFonts w:ascii="Arial" w:hAnsi="Arial" w:cs="Arial"/>
        </w:rPr>
        <w:t>D</w:t>
      </w:r>
      <w:r w:rsidR="00F676A7">
        <w:rPr>
          <w:rFonts w:ascii="Arial" w:hAnsi="Arial" w:cs="Arial"/>
        </w:rPr>
        <w:t>.lg. n. 175/2016 –</w:t>
      </w:r>
      <w:r w:rsidR="00F676A7" w:rsidRPr="00F676A7">
        <w:rPr>
          <w:rFonts w:ascii="Arial" w:hAnsi="Arial" w:cs="Arial"/>
        </w:rPr>
        <w:t xml:space="preserve"> il quale, dopo aver prescritto al c. 1 che l</w:t>
      </w:r>
      <w:r w:rsidR="003466B2">
        <w:rPr>
          <w:rFonts w:ascii="Arial" w:hAnsi="Arial" w:cs="Arial"/>
        </w:rPr>
        <w:t>’</w:t>
      </w:r>
      <w:r w:rsidR="00F676A7" w:rsidRPr="00F676A7">
        <w:rPr>
          <w:rFonts w:ascii="Arial" w:hAnsi="Arial" w:cs="Arial"/>
        </w:rPr>
        <w:t xml:space="preserve">atto deliberativo con cui una amministrazione stabilisce di acquisire nuove partecipazioni </w:t>
      </w:r>
      <w:r w:rsidR="003466B2">
        <w:rPr>
          <w:rFonts w:ascii="Arial" w:hAnsi="Arial" w:cs="Arial"/>
        </w:rPr>
        <w:t>“</w:t>
      </w:r>
      <w:r w:rsidR="00F676A7" w:rsidRPr="00F676A7">
        <w:rPr>
          <w:rFonts w:ascii="Arial" w:hAnsi="Arial" w:cs="Arial"/>
          <w:i/>
          <w:iCs/>
        </w:rPr>
        <w:t>deve essere analiticamente motivato con riferimento alla necessità della società per il perseguimento delle finalità istituzionali di cui all</w:t>
      </w:r>
      <w:r w:rsidR="003466B2">
        <w:rPr>
          <w:rFonts w:ascii="Arial" w:hAnsi="Arial" w:cs="Arial"/>
          <w:i/>
          <w:iCs/>
        </w:rPr>
        <w:t>’</w:t>
      </w:r>
      <w:r w:rsidR="00F676A7" w:rsidRPr="00F676A7">
        <w:rPr>
          <w:rFonts w:ascii="Arial" w:hAnsi="Arial" w:cs="Arial"/>
          <w:i/>
          <w:iCs/>
        </w:rPr>
        <w:t>articolo 4, evidenziando, altresì, le ragioni e le finalità che giustificano tale scelta, anche sul piano della convenienza economica e della sostenibilità finanziaria, nonché di gestione diretta o esternalizzata del servizio affidato. La motivazione deve anche dare conto della compatibilità della scelta con i principi di efficienza, di efficacia e di economicità dell</w:t>
      </w:r>
      <w:r w:rsidR="003466B2">
        <w:rPr>
          <w:rFonts w:ascii="Arial" w:hAnsi="Arial" w:cs="Arial"/>
          <w:i/>
          <w:iCs/>
        </w:rPr>
        <w:t>’</w:t>
      </w:r>
      <w:r w:rsidR="00F676A7" w:rsidRPr="00F676A7">
        <w:rPr>
          <w:rFonts w:ascii="Arial" w:hAnsi="Arial" w:cs="Arial"/>
          <w:i/>
          <w:iCs/>
        </w:rPr>
        <w:t>azione amministrativa</w:t>
      </w:r>
      <w:r w:rsidR="003466B2">
        <w:rPr>
          <w:rFonts w:ascii="Arial" w:hAnsi="Arial" w:cs="Arial"/>
        </w:rPr>
        <w:t>”</w:t>
      </w:r>
      <w:r w:rsidR="00F676A7" w:rsidRPr="00F676A7">
        <w:rPr>
          <w:rFonts w:ascii="Arial" w:hAnsi="Arial" w:cs="Arial"/>
        </w:rPr>
        <w:t xml:space="preserve">, statuisce al c. 3 che </w:t>
      </w:r>
      <w:r w:rsidR="003466B2">
        <w:rPr>
          <w:rFonts w:ascii="Arial" w:hAnsi="Arial" w:cs="Arial"/>
        </w:rPr>
        <w:t>“</w:t>
      </w:r>
      <w:r w:rsidR="00F676A7" w:rsidRPr="00F676A7">
        <w:rPr>
          <w:rFonts w:ascii="Arial" w:hAnsi="Arial" w:cs="Arial"/>
          <w:i/>
          <w:iCs/>
        </w:rPr>
        <w:t>L</w:t>
      </w:r>
      <w:r w:rsidR="003466B2">
        <w:rPr>
          <w:rFonts w:ascii="Arial" w:hAnsi="Arial" w:cs="Arial"/>
          <w:i/>
          <w:iCs/>
        </w:rPr>
        <w:t>’</w:t>
      </w:r>
      <w:r w:rsidR="00F676A7" w:rsidRPr="00F676A7">
        <w:rPr>
          <w:rFonts w:ascii="Arial" w:hAnsi="Arial" w:cs="Arial"/>
          <w:i/>
          <w:iCs/>
        </w:rPr>
        <w:t>amministrazione invia l</w:t>
      </w:r>
      <w:r w:rsidR="003466B2">
        <w:rPr>
          <w:rFonts w:ascii="Arial" w:hAnsi="Arial" w:cs="Arial"/>
          <w:i/>
          <w:iCs/>
        </w:rPr>
        <w:t>’</w:t>
      </w:r>
      <w:r w:rsidR="00F676A7" w:rsidRPr="00F676A7">
        <w:rPr>
          <w:rFonts w:ascii="Arial" w:hAnsi="Arial" w:cs="Arial"/>
          <w:i/>
          <w:iCs/>
        </w:rPr>
        <w:t>atto deliberativo di costituzione della società o di acquisizione della partecipazione diretta o indiretta all</w:t>
      </w:r>
      <w:r w:rsidR="003466B2">
        <w:rPr>
          <w:rFonts w:ascii="Arial" w:hAnsi="Arial" w:cs="Arial"/>
          <w:i/>
          <w:iCs/>
        </w:rPr>
        <w:t>’</w:t>
      </w:r>
      <w:r w:rsidR="00F676A7" w:rsidRPr="00F676A7">
        <w:rPr>
          <w:rFonts w:ascii="Arial" w:hAnsi="Arial" w:cs="Arial"/>
          <w:i/>
          <w:iCs/>
        </w:rPr>
        <w:t>Autorità garante della concorrenza e del mercato, che può esercitare i poteri di cui all</w:t>
      </w:r>
      <w:r w:rsidR="003466B2">
        <w:rPr>
          <w:rFonts w:ascii="Arial" w:hAnsi="Arial" w:cs="Arial"/>
          <w:i/>
          <w:iCs/>
        </w:rPr>
        <w:t>’</w:t>
      </w:r>
      <w:r w:rsidR="00F676A7" w:rsidRPr="00F676A7">
        <w:rPr>
          <w:rFonts w:ascii="Arial" w:hAnsi="Arial" w:cs="Arial"/>
          <w:i/>
          <w:iCs/>
        </w:rPr>
        <w:t xml:space="preserve">articolo 21-bis della legge 10 ottobre 1990, n. 287, e alla Corte dei conti, che delibera, entro il termine di sessanta giorni dal ricevimento, </w:t>
      </w:r>
      <w:r w:rsidR="00F676A7" w:rsidRPr="00F676A7">
        <w:rPr>
          <w:rFonts w:ascii="Arial" w:hAnsi="Arial" w:cs="Arial"/>
          <w:i/>
          <w:iCs/>
        </w:rPr>
        <w:lastRenderedPageBreak/>
        <w:t>in ordine alla conformità dell</w:t>
      </w:r>
      <w:r w:rsidR="003466B2">
        <w:rPr>
          <w:rFonts w:ascii="Arial" w:hAnsi="Arial" w:cs="Arial"/>
          <w:i/>
          <w:iCs/>
        </w:rPr>
        <w:t>’</w:t>
      </w:r>
      <w:r w:rsidR="00F676A7" w:rsidRPr="00F676A7">
        <w:rPr>
          <w:rFonts w:ascii="Arial" w:hAnsi="Arial" w:cs="Arial"/>
          <w:i/>
          <w:iCs/>
        </w:rPr>
        <w:t>atto a quanto disposto dai commi 1 e 2 del presente articolo, nonché dagli articoli 4, 7 e 8, con particolare riguardo alla sostenibilità finanziaria e alla compatibilità della scelta con i princìpi di efficienza, di efficacia e di economicità dell</w:t>
      </w:r>
      <w:r w:rsidR="003466B2">
        <w:rPr>
          <w:rFonts w:ascii="Arial" w:hAnsi="Arial" w:cs="Arial"/>
          <w:i/>
          <w:iCs/>
        </w:rPr>
        <w:t>’</w:t>
      </w:r>
      <w:r w:rsidR="00F676A7" w:rsidRPr="00F676A7">
        <w:rPr>
          <w:rFonts w:ascii="Arial" w:hAnsi="Arial" w:cs="Arial"/>
          <w:i/>
          <w:iCs/>
        </w:rPr>
        <w:t>azione amministrativa. Qualora la Corte non si pronunci entro il termine di cui al primo periodo, l</w:t>
      </w:r>
      <w:r w:rsidR="003466B2">
        <w:rPr>
          <w:rFonts w:ascii="Arial" w:hAnsi="Arial" w:cs="Arial"/>
          <w:i/>
          <w:iCs/>
        </w:rPr>
        <w:t>’</w:t>
      </w:r>
      <w:r w:rsidR="00F676A7" w:rsidRPr="00F676A7">
        <w:rPr>
          <w:rFonts w:ascii="Arial" w:hAnsi="Arial" w:cs="Arial"/>
          <w:i/>
          <w:iCs/>
        </w:rPr>
        <w:t>amministrazione può procedere alla costituzione della società o all</w:t>
      </w:r>
      <w:r w:rsidR="003466B2">
        <w:rPr>
          <w:rFonts w:ascii="Arial" w:hAnsi="Arial" w:cs="Arial"/>
          <w:i/>
          <w:iCs/>
        </w:rPr>
        <w:t>’</w:t>
      </w:r>
      <w:r w:rsidR="00F676A7" w:rsidRPr="00F676A7">
        <w:rPr>
          <w:rFonts w:ascii="Arial" w:hAnsi="Arial" w:cs="Arial"/>
          <w:i/>
          <w:iCs/>
        </w:rPr>
        <w:t>acquisto della partecipazione di cui al presente articolo</w:t>
      </w:r>
      <w:r w:rsidR="003466B2">
        <w:rPr>
          <w:rFonts w:ascii="Arial" w:hAnsi="Arial" w:cs="Arial"/>
          <w:i/>
          <w:iCs/>
        </w:rPr>
        <w:t>”</w:t>
      </w:r>
      <w:r>
        <w:rPr>
          <w:rFonts w:ascii="Arial" w:hAnsi="Arial" w:cs="Arial"/>
        </w:rPr>
        <w:t xml:space="preserve">; </w:t>
      </w:r>
    </w:p>
    <w:p w14:paraId="4FF1EB14" w14:textId="31696BEA" w:rsidR="00B71ABA" w:rsidRPr="00B71ABA" w:rsidRDefault="00B710A1" w:rsidP="00AD773E">
      <w:pPr>
        <w:spacing w:after="120"/>
        <w:jc w:val="both"/>
        <w:rPr>
          <w:rFonts w:ascii="Arial" w:hAnsi="Arial" w:cs="Arial"/>
        </w:rPr>
      </w:pPr>
      <w:r>
        <w:rPr>
          <w:rFonts w:ascii="Arial" w:hAnsi="Arial" w:cs="Arial"/>
        </w:rPr>
        <w:t xml:space="preserve">- che a tale ultimo </w:t>
      </w:r>
      <w:r w:rsidR="006C7029">
        <w:rPr>
          <w:rFonts w:ascii="Arial" w:hAnsi="Arial" w:cs="Arial"/>
        </w:rPr>
        <w:t xml:space="preserve">proposito, va rilevato che l'acquisto di una partecipazione, da parte del </w:t>
      </w:r>
      <w:r w:rsidR="006C7029" w:rsidRPr="006C7029">
        <w:rPr>
          <w:rFonts w:ascii="Arial" w:hAnsi="Arial" w:cs="Arial"/>
        </w:rPr>
        <w:t xml:space="preserve">Comune di </w:t>
      </w:r>
      <w:bookmarkStart w:id="19" w:name="_Hlk211782152"/>
      <w:r w:rsidR="006C7029" w:rsidRPr="001A4011">
        <w:rPr>
          <w:rFonts w:ascii="Arial" w:hAnsi="Arial" w:cs="Arial"/>
          <w:highlight w:val="yellow"/>
        </w:rPr>
        <w:t>[●</w:t>
      </w:r>
      <w:r w:rsidR="006C7029" w:rsidRPr="006C7029">
        <w:rPr>
          <w:rFonts w:ascii="Arial" w:hAnsi="Arial" w:cs="Arial"/>
        </w:rPr>
        <w:t>]</w:t>
      </w:r>
      <w:bookmarkEnd w:id="19"/>
      <w:r w:rsidR="006C7029" w:rsidRPr="006C7029">
        <w:rPr>
          <w:rFonts w:ascii="Arial" w:hAnsi="Arial" w:cs="Arial"/>
        </w:rPr>
        <w:t xml:space="preserve"> </w:t>
      </w:r>
      <w:r w:rsidR="006C7029">
        <w:rPr>
          <w:rFonts w:ascii="Arial" w:hAnsi="Arial" w:cs="Arial"/>
        </w:rPr>
        <w:t>nel capitale di</w:t>
      </w:r>
      <w:r w:rsidR="006C7029" w:rsidRPr="006C7029">
        <w:rPr>
          <w:rFonts w:ascii="Arial" w:hAnsi="Arial" w:cs="Arial"/>
        </w:rPr>
        <w:t xml:space="preserve"> BEA</w:t>
      </w:r>
      <w:r w:rsidR="006C7029">
        <w:rPr>
          <w:rFonts w:ascii="Arial" w:hAnsi="Arial" w:cs="Arial"/>
        </w:rPr>
        <w:t xml:space="preserve">, </w:t>
      </w:r>
      <w:r w:rsidR="00207AD9">
        <w:rPr>
          <w:rFonts w:ascii="Arial" w:hAnsi="Arial" w:cs="Arial"/>
        </w:rPr>
        <w:t xml:space="preserve">tenuto conto del contesto complessivo entro cui tale iniziativa si inserisce, </w:t>
      </w:r>
      <w:r w:rsidR="00664650">
        <w:rPr>
          <w:rFonts w:ascii="Arial" w:hAnsi="Arial" w:cs="Arial"/>
        </w:rPr>
        <w:t>rispetta i presupposti di legge, per le seguenti ragioni</w:t>
      </w:r>
      <w:r w:rsidR="00B71ABA" w:rsidRPr="00B71ABA">
        <w:rPr>
          <w:rFonts w:ascii="Arial" w:hAnsi="Arial" w:cs="Arial"/>
        </w:rPr>
        <w:t>:</w:t>
      </w:r>
    </w:p>
    <w:p w14:paraId="0ED443CC" w14:textId="345DAECC" w:rsidR="00B71ABA" w:rsidRPr="00B71ABA" w:rsidRDefault="00B71ABA" w:rsidP="00B71ABA">
      <w:pPr>
        <w:spacing w:after="120"/>
        <w:jc w:val="both"/>
        <w:rPr>
          <w:rFonts w:ascii="Arial" w:hAnsi="Arial" w:cs="Arial"/>
        </w:rPr>
      </w:pPr>
      <w:r w:rsidRPr="00B71ABA">
        <w:rPr>
          <w:rFonts w:ascii="Arial" w:hAnsi="Arial" w:cs="Arial"/>
        </w:rPr>
        <w:t>1.</w:t>
      </w:r>
      <w:r w:rsidRPr="00B71ABA">
        <w:rPr>
          <w:rFonts w:ascii="Arial" w:hAnsi="Arial" w:cs="Arial"/>
        </w:rPr>
        <w:tab/>
      </w:r>
      <w:r w:rsidRPr="00834CCD">
        <w:rPr>
          <w:rFonts w:ascii="Arial" w:hAnsi="Arial" w:cs="Arial"/>
          <w:i/>
          <w:iCs/>
        </w:rPr>
        <w:t>convenienza economica e sostenibilità finanziaria</w:t>
      </w:r>
      <w:r w:rsidRPr="00B71ABA">
        <w:rPr>
          <w:rFonts w:ascii="Arial" w:hAnsi="Arial" w:cs="Arial"/>
        </w:rPr>
        <w:t>.</w:t>
      </w:r>
    </w:p>
    <w:p w14:paraId="7297A129" w14:textId="0907AA32" w:rsidR="00861503" w:rsidRPr="00AA6532" w:rsidRDefault="00861503" w:rsidP="00B71ABA">
      <w:pPr>
        <w:spacing w:after="120"/>
        <w:jc w:val="both"/>
        <w:rPr>
          <w:rFonts w:ascii="Arial" w:hAnsi="Arial" w:cs="Arial"/>
        </w:rPr>
      </w:pPr>
      <w:r>
        <w:rPr>
          <w:rFonts w:ascii="Arial" w:hAnsi="Arial" w:cs="Arial"/>
        </w:rPr>
        <w:t>I</w:t>
      </w:r>
      <w:r w:rsidR="00F833CB">
        <w:rPr>
          <w:rFonts w:ascii="Arial" w:hAnsi="Arial" w:cs="Arial"/>
        </w:rPr>
        <w:t xml:space="preserve">l settore idrico e quello dell'igiene ambientale si inseriscono in un quadro gestionale sempre più </w:t>
      </w:r>
      <w:r w:rsidR="009B1ADC">
        <w:rPr>
          <w:rFonts w:ascii="Arial" w:hAnsi="Arial" w:cs="Arial"/>
        </w:rPr>
        <w:t xml:space="preserve">organico, ponendosi all'interno di un contesto </w:t>
      </w:r>
      <w:r w:rsidR="00FA1E21">
        <w:rPr>
          <w:rFonts w:ascii="Arial" w:hAnsi="Arial" w:cs="Arial"/>
        </w:rPr>
        <w:t>– quello ambientale – strettamente correlato. In tale prospettiva, l</w:t>
      </w:r>
      <w:r w:rsidR="00B71ABA" w:rsidRPr="00B71ABA">
        <w:rPr>
          <w:rFonts w:ascii="Arial" w:hAnsi="Arial" w:cs="Arial"/>
        </w:rPr>
        <w:t xml:space="preserve">’operazione </w:t>
      </w:r>
      <w:r w:rsidR="00166920">
        <w:rPr>
          <w:rFonts w:ascii="Arial" w:hAnsi="Arial" w:cs="Arial"/>
        </w:rPr>
        <w:t xml:space="preserve">di cui trattasi </w:t>
      </w:r>
      <w:r w:rsidR="00F833CB">
        <w:rPr>
          <w:rFonts w:ascii="Arial" w:hAnsi="Arial" w:cs="Arial"/>
        </w:rPr>
        <w:t xml:space="preserve">permette il conseguimento di importanti economie di scala, consentendo </w:t>
      </w:r>
      <w:r w:rsidR="00901C25">
        <w:rPr>
          <w:rFonts w:ascii="Arial" w:hAnsi="Arial" w:cs="Arial"/>
        </w:rPr>
        <w:t>inoltre</w:t>
      </w:r>
      <w:r w:rsidR="00F833CB">
        <w:rPr>
          <w:rFonts w:ascii="Arial" w:hAnsi="Arial" w:cs="Arial"/>
        </w:rPr>
        <w:t xml:space="preserve"> l'attuazione di una concreta iniziativa di economia circolare</w:t>
      </w:r>
      <w:r w:rsidR="00B71ABA" w:rsidRPr="00B71ABA">
        <w:rPr>
          <w:rFonts w:ascii="Arial" w:hAnsi="Arial" w:cs="Arial"/>
        </w:rPr>
        <w:t>.</w:t>
      </w:r>
      <w:r w:rsidR="00FA1E21">
        <w:rPr>
          <w:rFonts w:ascii="Arial" w:hAnsi="Arial" w:cs="Arial"/>
        </w:rPr>
        <w:t xml:space="preserve"> Attraverso la sinergia posta alla base dell'iniziativa</w:t>
      </w:r>
      <w:r w:rsidR="00A80920">
        <w:rPr>
          <w:rFonts w:ascii="Arial" w:hAnsi="Arial" w:cs="Arial"/>
        </w:rPr>
        <w:t>,</w:t>
      </w:r>
      <w:r w:rsidR="00FA1E21">
        <w:rPr>
          <w:rFonts w:ascii="Arial" w:hAnsi="Arial" w:cs="Arial"/>
        </w:rPr>
        <w:t xml:space="preserve"> </w:t>
      </w:r>
      <w:r w:rsidR="00901C25">
        <w:rPr>
          <w:rFonts w:ascii="Arial" w:hAnsi="Arial" w:cs="Arial"/>
        </w:rPr>
        <w:t xml:space="preserve">difatti, </w:t>
      </w:r>
      <w:r w:rsidR="00FA1E21">
        <w:rPr>
          <w:rFonts w:ascii="Arial" w:hAnsi="Arial" w:cs="Arial"/>
        </w:rPr>
        <w:t xml:space="preserve">sarà possibile ipotizzare </w:t>
      </w:r>
      <w:r w:rsidR="007724F2">
        <w:rPr>
          <w:rFonts w:ascii="Arial" w:hAnsi="Arial" w:cs="Arial"/>
        </w:rPr>
        <w:t xml:space="preserve">procedure di </w:t>
      </w:r>
      <w:r w:rsidR="007724F2" w:rsidRPr="007724F2">
        <w:rPr>
          <w:rFonts w:ascii="Arial" w:hAnsi="Arial" w:cs="Arial"/>
          <w:i/>
          <w:iCs/>
        </w:rPr>
        <w:t>procurement</w:t>
      </w:r>
      <w:r w:rsidR="00FA1E21">
        <w:rPr>
          <w:rFonts w:ascii="Arial" w:hAnsi="Arial" w:cs="Arial"/>
        </w:rPr>
        <w:t xml:space="preserve"> a</w:t>
      </w:r>
      <w:r w:rsidR="007724F2">
        <w:rPr>
          <w:rFonts w:ascii="Arial" w:hAnsi="Arial" w:cs="Arial"/>
        </w:rPr>
        <w:t>nche a</w:t>
      </w:r>
      <w:r w:rsidR="00FA1E21">
        <w:rPr>
          <w:rFonts w:ascii="Arial" w:hAnsi="Arial" w:cs="Arial"/>
        </w:rPr>
        <w:t xml:space="preserve"> livello di gruppo, in settori come detto attigui</w:t>
      </w:r>
      <w:r w:rsidR="00901C25">
        <w:rPr>
          <w:rFonts w:ascii="Arial" w:hAnsi="Arial" w:cs="Arial"/>
        </w:rPr>
        <w:t xml:space="preserve"> (e quindi con acquisti che potranno </w:t>
      </w:r>
      <w:r w:rsidR="007724F2">
        <w:rPr>
          <w:rFonts w:ascii="Arial" w:hAnsi="Arial" w:cs="Arial"/>
        </w:rPr>
        <w:t>interessare</w:t>
      </w:r>
      <w:r w:rsidR="00901C25">
        <w:rPr>
          <w:rFonts w:ascii="Arial" w:hAnsi="Arial" w:cs="Arial"/>
        </w:rPr>
        <w:t xml:space="preserve"> </w:t>
      </w:r>
      <w:r w:rsidR="001703AC">
        <w:rPr>
          <w:rFonts w:ascii="Arial" w:hAnsi="Arial" w:cs="Arial"/>
        </w:rPr>
        <w:t>entrambi i settori)</w:t>
      </w:r>
      <w:r w:rsidR="00FA1E21">
        <w:rPr>
          <w:rFonts w:ascii="Arial" w:hAnsi="Arial" w:cs="Arial"/>
        </w:rPr>
        <w:t xml:space="preserve">, </w:t>
      </w:r>
      <w:r w:rsidR="003A5711">
        <w:rPr>
          <w:rFonts w:ascii="Arial" w:hAnsi="Arial" w:cs="Arial"/>
        </w:rPr>
        <w:t>con conseguent</w:t>
      </w:r>
      <w:r w:rsidR="00D23948">
        <w:rPr>
          <w:rFonts w:ascii="Arial" w:hAnsi="Arial" w:cs="Arial"/>
        </w:rPr>
        <w:t>e migliore capacità di programmazione degli investimenti da compiere ai fini del soddisfacimento degli standard gestionali, e ciò</w:t>
      </w:r>
      <w:r w:rsidR="003A5711">
        <w:rPr>
          <w:rFonts w:ascii="Arial" w:hAnsi="Arial" w:cs="Arial"/>
        </w:rPr>
        <w:t xml:space="preserve"> </w:t>
      </w:r>
      <w:r w:rsidR="00D23948">
        <w:rPr>
          <w:rFonts w:ascii="Arial" w:hAnsi="Arial" w:cs="Arial"/>
        </w:rPr>
        <w:t xml:space="preserve">garantendo </w:t>
      </w:r>
      <w:r w:rsidR="003A5711">
        <w:rPr>
          <w:rFonts w:ascii="Arial" w:hAnsi="Arial" w:cs="Arial"/>
        </w:rPr>
        <w:t>risparmi di spesa</w:t>
      </w:r>
      <w:r w:rsidR="00834CCD">
        <w:rPr>
          <w:rFonts w:ascii="Arial" w:hAnsi="Arial" w:cs="Arial"/>
        </w:rPr>
        <w:t xml:space="preserve"> che – tenendo conto con principio del </w:t>
      </w:r>
      <w:r w:rsidR="00834CCD" w:rsidRPr="00AA6532">
        <w:rPr>
          <w:rFonts w:ascii="Arial" w:hAnsi="Arial" w:cs="Arial"/>
          <w:i/>
          <w:iCs/>
        </w:rPr>
        <w:t>full cost recovery</w:t>
      </w:r>
      <w:r w:rsidR="00834CCD" w:rsidRPr="00AA6532">
        <w:rPr>
          <w:rFonts w:ascii="Arial" w:hAnsi="Arial" w:cs="Arial"/>
        </w:rPr>
        <w:t xml:space="preserve"> sotteso ai servizi erogati – si </w:t>
      </w:r>
      <w:r w:rsidR="009A5662" w:rsidRPr="00AA6532">
        <w:rPr>
          <w:rFonts w:ascii="Arial" w:hAnsi="Arial" w:cs="Arial"/>
        </w:rPr>
        <w:t xml:space="preserve">potrebbero </w:t>
      </w:r>
      <w:r w:rsidR="00834CCD" w:rsidRPr="00AA6532">
        <w:rPr>
          <w:rFonts w:ascii="Arial" w:hAnsi="Arial" w:cs="Arial"/>
        </w:rPr>
        <w:t>riverber</w:t>
      </w:r>
      <w:r w:rsidR="009A5662" w:rsidRPr="00AA6532">
        <w:rPr>
          <w:rFonts w:ascii="Arial" w:hAnsi="Arial" w:cs="Arial"/>
        </w:rPr>
        <w:t>are</w:t>
      </w:r>
      <w:r w:rsidR="00834CCD" w:rsidRPr="00AA6532">
        <w:rPr>
          <w:rFonts w:ascii="Arial" w:hAnsi="Arial" w:cs="Arial"/>
        </w:rPr>
        <w:t xml:space="preserve"> positivamente anche sulle tariffe applicate all'utenza.</w:t>
      </w:r>
    </w:p>
    <w:p w14:paraId="23673067" w14:textId="7C0653DA" w:rsidR="004D6151" w:rsidRDefault="00861503" w:rsidP="004D6151">
      <w:pPr>
        <w:jc w:val="both"/>
        <w:rPr>
          <w:rFonts w:ascii="Arial" w:hAnsi="Arial" w:cs="Arial"/>
        </w:rPr>
      </w:pPr>
      <w:r w:rsidRPr="00AA6532">
        <w:rPr>
          <w:rFonts w:ascii="Arial" w:hAnsi="Arial" w:cs="Arial"/>
        </w:rPr>
        <w:t>La sostenibilità dell'operazione è suffragata da un'approfondita analisi economico-finanziaria, i cui esiti sono cristallizzati nell</w:t>
      </w:r>
      <w:r w:rsidR="00DB4DFA">
        <w:rPr>
          <w:rFonts w:ascii="Arial" w:hAnsi="Arial" w:cs="Arial"/>
        </w:rPr>
        <w:t>a perizia giurata</w:t>
      </w:r>
      <w:r w:rsidRPr="00AA6532">
        <w:rPr>
          <w:rFonts w:ascii="Arial" w:hAnsi="Arial" w:cs="Arial"/>
        </w:rPr>
        <w:t xml:space="preserve"> (richiamat</w:t>
      </w:r>
      <w:r w:rsidR="00E30FD0">
        <w:rPr>
          <w:rFonts w:ascii="Arial" w:hAnsi="Arial" w:cs="Arial"/>
        </w:rPr>
        <w:t>a</w:t>
      </w:r>
      <w:r w:rsidRPr="00AA6532">
        <w:rPr>
          <w:rFonts w:ascii="Arial" w:hAnsi="Arial" w:cs="Arial"/>
        </w:rPr>
        <w:t xml:space="preserve"> come Allegat</w:t>
      </w:r>
      <w:r w:rsidR="00DB4DFA">
        <w:rPr>
          <w:rFonts w:ascii="Arial" w:hAnsi="Arial" w:cs="Arial"/>
        </w:rPr>
        <w:t>o</w:t>
      </w:r>
      <w:r w:rsidRPr="00AA6532">
        <w:rPr>
          <w:rFonts w:ascii="Arial" w:hAnsi="Arial" w:cs="Arial"/>
        </w:rPr>
        <w:t xml:space="preserve"> </w:t>
      </w:r>
      <w:r w:rsidR="00AA6532">
        <w:rPr>
          <w:rFonts w:ascii="Arial" w:hAnsi="Arial" w:cs="Arial"/>
        </w:rPr>
        <w:t>B</w:t>
      </w:r>
      <w:r w:rsidR="00051604">
        <w:rPr>
          <w:rFonts w:ascii="Arial" w:hAnsi="Arial" w:cs="Arial"/>
        </w:rPr>
        <w:t xml:space="preserve"> e Allegato Bbis</w:t>
      </w:r>
      <w:r w:rsidRPr="00AA6532">
        <w:rPr>
          <w:rFonts w:ascii="Arial" w:hAnsi="Arial" w:cs="Arial"/>
        </w:rPr>
        <w:t>) e nel piano industriale/</w:t>
      </w:r>
      <w:r w:rsidRPr="00AA6532">
        <w:rPr>
          <w:rFonts w:ascii="Arial" w:hAnsi="Arial" w:cs="Arial"/>
          <w:i/>
          <w:iCs/>
        </w:rPr>
        <w:t>business plan</w:t>
      </w:r>
      <w:r w:rsidRPr="00AA6532">
        <w:rPr>
          <w:rFonts w:ascii="Arial" w:hAnsi="Arial" w:cs="Arial"/>
        </w:rPr>
        <w:t xml:space="preserve"> dell'aggregazione</w:t>
      </w:r>
      <w:r w:rsidR="001F75DE">
        <w:rPr>
          <w:rFonts w:ascii="Arial" w:hAnsi="Arial" w:cs="Arial"/>
        </w:rPr>
        <w:t xml:space="preserve"> </w:t>
      </w:r>
      <w:r w:rsidR="001F75DE" w:rsidRPr="001F75DE">
        <w:rPr>
          <w:rFonts w:ascii="Arial" w:hAnsi="Arial" w:cs="Arial"/>
        </w:rPr>
        <w:t xml:space="preserve">(allegato in sintesi alla presente deliberazione, </w:t>
      </w:r>
      <w:r w:rsidR="001F75DE" w:rsidRPr="001F75DE">
        <w:rPr>
          <w:rFonts w:ascii="Arial" w:hAnsi="Arial" w:cs="Arial"/>
          <w:b/>
          <w:bCs/>
        </w:rPr>
        <w:t xml:space="preserve">Allegato </w:t>
      </w:r>
      <w:r w:rsidR="009008E0">
        <w:rPr>
          <w:rFonts w:ascii="Arial" w:hAnsi="Arial" w:cs="Arial"/>
          <w:b/>
          <w:bCs/>
        </w:rPr>
        <w:t>C</w:t>
      </w:r>
      <w:r w:rsidR="001F75DE" w:rsidRPr="001F75DE">
        <w:rPr>
          <w:rFonts w:ascii="Arial" w:hAnsi="Arial" w:cs="Arial"/>
        </w:rPr>
        <w:t>)</w:t>
      </w:r>
      <w:r w:rsidRPr="00AA6532">
        <w:rPr>
          <w:rFonts w:ascii="Arial" w:hAnsi="Arial" w:cs="Arial"/>
        </w:rPr>
        <w:t xml:space="preserve">. Da tale documentazione, che si intende qui integralmente richiamata, emerge la capacità del nuovo gruppo societario di garantire, in un adeguato orizzonte temporale, l'equilibrio economico-finanziario attraverso l'esercizio delle proprie attività. In particolare, le analisi previsionali </w:t>
      </w:r>
      <w:r w:rsidR="00CD786C" w:rsidRPr="00AA6532">
        <w:rPr>
          <w:rFonts w:ascii="Arial" w:hAnsi="Arial" w:cs="Arial"/>
        </w:rPr>
        <w:t>contenute nel piano</w:t>
      </w:r>
      <w:r w:rsidRPr="00AA6532">
        <w:rPr>
          <w:rFonts w:ascii="Arial" w:hAnsi="Arial" w:cs="Arial"/>
        </w:rPr>
        <w:t xml:space="preserve"> evidenziano:</w:t>
      </w:r>
    </w:p>
    <w:p w14:paraId="722A2D0B" w14:textId="792256FD" w:rsidR="00CD786C" w:rsidRPr="00AA6532" w:rsidRDefault="00CD786C" w:rsidP="004D6151">
      <w:pPr>
        <w:numPr>
          <w:ilvl w:val="0"/>
          <w:numId w:val="26"/>
        </w:numPr>
        <w:spacing w:after="120"/>
        <w:jc w:val="both"/>
        <w:rPr>
          <w:rFonts w:ascii="Arial" w:hAnsi="Arial" w:cs="Arial"/>
        </w:rPr>
      </w:pPr>
      <w:r w:rsidRPr="00AA6532">
        <w:rPr>
          <w:rFonts w:ascii="Arial" w:hAnsi="Arial" w:cs="Arial"/>
        </w:rPr>
        <w:t>la crescita</w:t>
      </w:r>
      <w:r w:rsidR="00861503" w:rsidRPr="00AA6532">
        <w:rPr>
          <w:rFonts w:ascii="Arial" w:hAnsi="Arial"/>
        </w:rPr>
        <w:t xml:space="preserve"> dei </w:t>
      </w:r>
      <w:r w:rsidRPr="00AA6532">
        <w:rPr>
          <w:rFonts w:ascii="Arial" w:hAnsi="Arial" w:cs="Arial"/>
        </w:rPr>
        <w:t>ricavi, che passano da circa 163 milioni di € nel 2025 a 303 milioni di € nel 2041, a cui corrisponde la crescita dell’EBITDA che in valore assoluto, nel medesimo periodo, passa da 53,3 milioni di € a 117,9 milioni di € mentre, in termini percentuali, il valore dell’EBITDA in rapporto al Valore della Produzione si incrementa dal 32,6 al 38,9%</w:t>
      </w:r>
      <w:r w:rsidR="004C72FD">
        <w:rPr>
          <w:rFonts w:ascii="Arial" w:hAnsi="Arial" w:cs="Arial"/>
        </w:rPr>
        <w:t>;</w:t>
      </w:r>
    </w:p>
    <w:p w14:paraId="63ED6174" w14:textId="11DD4FB3" w:rsidR="00CD786C" w:rsidRPr="00AA6532" w:rsidRDefault="004C72FD" w:rsidP="00CD786C">
      <w:pPr>
        <w:numPr>
          <w:ilvl w:val="0"/>
          <w:numId w:val="26"/>
        </w:numPr>
        <w:spacing w:after="120"/>
        <w:jc w:val="both"/>
        <w:rPr>
          <w:rFonts w:ascii="Arial" w:hAnsi="Arial" w:cs="Arial"/>
        </w:rPr>
      </w:pPr>
      <w:r>
        <w:rPr>
          <w:rFonts w:ascii="Arial" w:hAnsi="Arial" w:cs="Arial"/>
        </w:rPr>
        <w:t>i</w:t>
      </w:r>
      <w:r w:rsidR="00CD786C" w:rsidRPr="00AA6532">
        <w:rPr>
          <w:rFonts w:ascii="Arial" w:hAnsi="Arial" w:cs="Arial"/>
        </w:rPr>
        <w:t>l miglioramento dei</w:t>
      </w:r>
      <w:r w:rsidR="00861503" w:rsidRPr="00AA6532">
        <w:rPr>
          <w:rFonts w:ascii="Arial" w:hAnsi="Arial"/>
        </w:rPr>
        <w:t xml:space="preserve"> risultati </w:t>
      </w:r>
      <w:r w:rsidR="00CD786C" w:rsidRPr="00AA6532">
        <w:rPr>
          <w:rFonts w:ascii="Arial" w:hAnsi="Arial" w:cs="Arial"/>
        </w:rPr>
        <w:t xml:space="preserve">dell’EBITDA, oltre che dalle dinamiche endogene dei </w:t>
      </w:r>
      <w:r w:rsidR="00861503" w:rsidRPr="00AA6532">
        <w:rPr>
          <w:rFonts w:ascii="Arial" w:hAnsi="Arial"/>
        </w:rPr>
        <w:t xml:space="preserve">business </w:t>
      </w:r>
      <w:r w:rsidR="00CD786C" w:rsidRPr="00AA6532">
        <w:rPr>
          <w:rFonts w:ascii="Arial" w:hAnsi="Arial" w:cs="Arial"/>
        </w:rPr>
        <w:t xml:space="preserve">di BEA e di BZA, è originato dalla </w:t>
      </w:r>
      <w:r w:rsidR="00861503" w:rsidRPr="00AA6532">
        <w:rPr>
          <w:rFonts w:ascii="Arial" w:hAnsi="Arial"/>
        </w:rPr>
        <w:t xml:space="preserve">generazione di </w:t>
      </w:r>
      <w:r w:rsidR="00CD786C" w:rsidRPr="00AA6532">
        <w:rPr>
          <w:rFonts w:ascii="Arial" w:hAnsi="Arial" w:cs="Arial"/>
        </w:rPr>
        <w:t xml:space="preserve">significative </w:t>
      </w:r>
      <w:r w:rsidR="00861503" w:rsidRPr="00AA6532">
        <w:rPr>
          <w:rFonts w:ascii="Arial" w:hAnsi="Arial"/>
        </w:rPr>
        <w:t xml:space="preserve">sinergie </w:t>
      </w:r>
      <w:r w:rsidR="00CD786C" w:rsidRPr="00AA6532">
        <w:rPr>
          <w:rFonts w:ascii="Arial" w:hAnsi="Arial" w:cs="Arial"/>
        </w:rPr>
        <w:t xml:space="preserve">che riguardano principalmente (i) i costi legati ai consumi energetici, (ii) l’ottimizzazione della gestione finanziaria, (iii) </w:t>
      </w:r>
      <w:r w:rsidR="001F07EF">
        <w:rPr>
          <w:rFonts w:ascii="Arial" w:hAnsi="Arial" w:cs="Arial"/>
        </w:rPr>
        <w:t xml:space="preserve">una </w:t>
      </w:r>
      <w:r w:rsidR="00CD786C" w:rsidRPr="00AA6532">
        <w:rPr>
          <w:rFonts w:ascii="Arial" w:hAnsi="Arial" w:cs="Arial"/>
        </w:rPr>
        <w:t xml:space="preserve">maggiore efficienza della struttura operativa per quanto riguarda le sedi operative ed il personale, (iv) </w:t>
      </w:r>
      <w:r w:rsidR="001F07EF">
        <w:rPr>
          <w:rFonts w:ascii="Arial" w:hAnsi="Arial" w:cs="Arial"/>
        </w:rPr>
        <w:t xml:space="preserve">un </w:t>
      </w:r>
      <w:r w:rsidR="00CD786C" w:rsidRPr="00AA6532">
        <w:rPr>
          <w:rFonts w:ascii="Arial" w:hAnsi="Arial" w:cs="Arial"/>
        </w:rPr>
        <w:t>miglioramento dei costi conseguenti allo smaltimento dei fanghi da depurazione. Il valore complessivo dei benefici ottenibili, al netto dei costi connessi alla realizzazione del processo di integrazione, è stimato in 69 milioni di € per il periodo dal 2026 al 2041</w:t>
      </w:r>
      <w:r>
        <w:rPr>
          <w:rFonts w:ascii="Arial" w:hAnsi="Arial" w:cs="Arial"/>
        </w:rPr>
        <w:t>;</w:t>
      </w:r>
    </w:p>
    <w:p w14:paraId="5772F644" w14:textId="2024BC77" w:rsidR="00CD786C" w:rsidRPr="00AA6532" w:rsidRDefault="00CB6A29" w:rsidP="00CD786C">
      <w:pPr>
        <w:numPr>
          <w:ilvl w:val="0"/>
          <w:numId w:val="26"/>
        </w:numPr>
        <w:spacing w:after="120"/>
        <w:jc w:val="both"/>
        <w:rPr>
          <w:rFonts w:ascii="Arial" w:hAnsi="Arial" w:cs="Arial"/>
        </w:rPr>
      </w:pPr>
      <w:r>
        <w:rPr>
          <w:rFonts w:ascii="Arial" w:hAnsi="Arial" w:cs="Arial"/>
        </w:rPr>
        <w:t>un netto miglioramento sotto il profilo</w:t>
      </w:r>
      <w:r w:rsidR="00CD786C" w:rsidRPr="00AA6532">
        <w:rPr>
          <w:rFonts w:ascii="Arial" w:hAnsi="Arial" w:cs="Arial"/>
        </w:rPr>
        <w:t xml:space="preserve"> finanziario</w:t>
      </w:r>
      <w:r w:rsidR="00D40AA8">
        <w:rPr>
          <w:rFonts w:ascii="Arial" w:hAnsi="Arial" w:cs="Arial"/>
        </w:rPr>
        <w:t>,</w:t>
      </w:r>
      <w:r w:rsidR="00CD786C" w:rsidRPr="00AA6532">
        <w:rPr>
          <w:rFonts w:ascii="Arial" w:hAnsi="Arial" w:cs="Arial"/>
        </w:rPr>
        <w:t xml:space="preserve"> con la </w:t>
      </w:r>
      <w:r w:rsidR="00861503" w:rsidRPr="00AA6532">
        <w:rPr>
          <w:rFonts w:ascii="Arial" w:hAnsi="Arial"/>
        </w:rPr>
        <w:t>Posizione Finanziaria Netta</w:t>
      </w:r>
      <w:r w:rsidR="00CD786C" w:rsidRPr="00AA6532">
        <w:rPr>
          <w:rFonts w:ascii="Arial" w:hAnsi="Arial" w:cs="Arial"/>
        </w:rPr>
        <w:t xml:space="preserve"> (PFN) che, partendo da una situazione debitoria pari a 116,3 milioni di € nel 2025, evidenzia nel 2041 </w:t>
      </w:r>
      <w:r w:rsidR="00861503" w:rsidRPr="00AA6532">
        <w:rPr>
          <w:rFonts w:ascii="Arial" w:hAnsi="Arial"/>
        </w:rPr>
        <w:t xml:space="preserve">una </w:t>
      </w:r>
      <w:r w:rsidR="00CD786C" w:rsidRPr="00AA6532">
        <w:rPr>
          <w:rFonts w:ascii="Arial" w:hAnsi="Arial" w:cs="Arial"/>
        </w:rPr>
        <w:t xml:space="preserve">disponibilità di cassa pari a 161,3 milioni di €. Tale disponibilità, oltre a generare i già citati risparmi in termini di oneri finanziari, permetterebbe di fronteggiare gli </w:t>
      </w:r>
      <w:r w:rsidR="00861503" w:rsidRPr="00AA6532">
        <w:rPr>
          <w:rFonts w:ascii="Arial" w:hAnsi="Arial"/>
        </w:rPr>
        <w:t xml:space="preserve">investimenti </w:t>
      </w:r>
      <w:r w:rsidR="00CD786C" w:rsidRPr="00AA6532">
        <w:rPr>
          <w:rFonts w:ascii="Arial" w:hAnsi="Arial" w:cs="Arial"/>
        </w:rPr>
        <w:t xml:space="preserve">che saranno </w:t>
      </w:r>
      <w:r w:rsidR="00861503" w:rsidRPr="00AA6532">
        <w:rPr>
          <w:rFonts w:ascii="Arial" w:hAnsi="Arial"/>
        </w:rPr>
        <w:t xml:space="preserve">necessari </w:t>
      </w:r>
      <w:r w:rsidR="00CD786C" w:rsidRPr="00AA6532">
        <w:rPr>
          <w:rFonts w:ascii="Arial" w:hAnsi="Arial" w:cs="Arial"/>
        </w:rPr>
        <w:t xml:space="preserve">per fronteggiare le necessità ambientali del territorio e la </w:t>
      </w:r>
      <w:r w:rsidR="00CD786C" w:rsidRPr="001F75DE">
        <w:rPr>
          <w:rFonts w:ascii="Arial" w:hAnsi="Arial" w:cs="Arial"/>
          <w:i/>
          <w:iCs/>
        </w:rPr>
        <w:t>compliance</w:t>
      </w:r>
      <w:r w:rsidR="00CD786C" w:rsidRPr="00AA6532">
        <w:rPr>
          <w:rFonts w:ascii="Arial" w:hAnsi="Arial" w:cs="Arial"/>
        </w:rPr>
        <w:t xml:space="preserve"> regolatoria.</w:t>
      </w:r>
    </w:p>
    <w:p w14:paraId="43A511E2" w14:textId="7108F3E5" w:rsidR="00AD3984" w:rsidRPr="00C52395" w:rsidRDefault="002424ED" w:rsidP="001B5A3F">
      <w:pPr>
        <w:jc w:val="both"/>
        <w:rPr>
          <w:rFonts w:ascii="Arial" w:hAnsi="Arial" w:cs="Arial"/>
        </w:rPr>
      </w:pPr>
      <w:r w:rsidRPr="00C52395">
        <w:rPr>
          <w:rFonts w:ascii="Arial" w:hAnsi="Arial" w:cs="Arial"/>
        </w:rPr>
        <w:lastRenderedPageBreak/>
        <w:t xml:space="preserve">Peraltro, </w:t>
      </w:r>
      <w:r w:rsidR="00925A43" w:rsidRPr="00C52395">
        <w:rPr>
          <w:rFonts w:ascii="Arial" w:hAnsi="Arial" w:cs="Arial"/>
        </w:rPr>
        <w:t xml:space="preserve">l'attuazione dell'iniziativa produce i propri effetti positivi anche in relazione alla </w:t>
      </w:r>
      <w:r w:rsidR="00E33E10" w:rsidRPr="00C52395">
        <w:rPr>
          <w:rFonts w:ascii="Arial" w:hAnsi="Arial" w:cs="Arial"/>
        </w:rPr>
        <w:t xml:space="preserve">sola </w:t>
      </w:r>
      <w:r w:rsidR="00925A43" w:rsidRPr="00C52395">
        <w:rPr>
          <w:rFonts w:ascii="Arial" w:hAnsi="Arial" w:cs="Arial"/>
        </w:rPr>
        <w:t xml:space="preserve">gestione del servizio idrico </w:t>
      </w:r>
      <w:r w:rsidR="00AD3984" w:rsidRPr="00C52395">
        <w:rPr>
          <w:rFonts w:ascii="Arial" w:hAnsi="Arial" w:cs="Arial"/>
        </w:rPr>
        <w:t xml:space="preserve">gestito </w:t>
      </w:r>
      <w:r w:rsidR="00E33E10" w:rsidRPr="00C52395">
        <w:rPr>
          <w:rFonts w:ascii="Arial" w:hAnsi="Arial" w:cs="Arial"/>
        </w:rPr>
        <w:t xml:space="preserve">a livello di ambito </w:t>
      </w:r>
      <w:r w:rsidR="00013B7A" w:rsidRPr="00C52395">
        <w:rPr>
          <w:rFonts w:ascii="Arial" w:hAnsi="Arial" w:cs="Arial"/>
        </w:rPr>
        <w:t xml:space="preserve">provinciale </w:t>
      </w:r>
      <w:r w:rsidR="00AD3984" w:rsidRPr="00C52395">
        <w:rPr>
          <w:rFonts w:ascii="Arial" w:hAnsi="Arial" w:cs="Arial"/>
        </w:rPr>
        <w:t>da BZA.</w:t>
      </w:r>
    </w:p>
    <w:p w14:paraId="7C9E3B13" w14:textId="526FC38B" w:rsidR="001B5A3F" w:rsidRPr="00C52395" w:rsidRDefault="00AD3984" w:rsidP="001B5A3F">
      <w:pPr>
        <w:jc w:val="both"/>
        <w:rPr>
          <w:rFonts w:ascii="Arial" w:hAnsi="Arial" w:cs="Arial"/>
        </w:rPr>
      </w:pPr>
      <w:r w:rsidRPr="00C52395">
        <w:rPr>
          <w:rFonts w:ascii="Arial" w:hAnsi="Arial" w:cs="Arial"/>
        </w:rPr>
        <w:t xml:space="preserve">A tale specifico proposito, va </w:t>
      </w:r>
      <w:r w:rsidR="00E33E10" w:rsidRPr="00C52395">
        <w:rPr>
          <w:rFonts w:ascii="Arial" w:hAnsi="Arial" w:cs="Arial"/>
        </w:rPr>
        <w:t>segnalato che i</w:t>
      </w:r>
      <w:r w:rsidR="001B5A3F" w:rsidRPr="00C52395">
        <w:rPr>
          <w:rFonts w:ascii="Arial" w:hAnsi="Arial" w:cs="Arial"/>
        </w:rPr>
        <w:t xml:space="preserve"> razionali dell’operazione si basano sulle seguenti assunzioni:</w:t>
      </w:r>
    </w:p>
    <w:p w14:paraId="5D4D32D3" w14:textId="683B91C2" w:rsidR="001B5A3F" w:rsidRPr="00C52395" w:rsidRDefault="001B5A3F" w:rsidP="00E33E10">
      <w:pPr>
        <w:numPr>
          <w:ilvl w:val="0"/>
          <w:numId w:val="26"/>
        </w:numPr>
        <w:spacing w:after="120"/>
        <w:jc w:val="both"/>
        <w:rPr>
          <w:rFonts w:ascii="Arial" w:hAnsi="Arial" w:cs="Arial"/>
        </w:rPr>
      </w:pPr>
      <w:r w:rsidRPr="00C52395">
        <w:rPr>
          <w:rFonts w:ascii="Arial" w:hAnsi="Arial" w:cs="Arial"/>
        </w:rPr>
        <w:t xml:space="preserve"> </w:t>
      </w:r>
      <w:r w:rsidRPr="00C52395">
        <w:rPr>
          <w:rFonts w:ascii="Arial" w:hAnsi="Arial" w:cs="Arial"/>
        </w:rPr>
        <w:tab/>
      </w:r>
      <w:r w:rsidR="006F609F" w:rsidRPr="00C52395">
        <w:rPr>
          <w:rFonts w:ascii="Arial" w:hAnsi="Arial" w:cs="Arial"/>
        </w:rPr>
        <w:t>g</w:t>
      </w:r>
      <w:r w:rsidRPr="00C52395">
        <w:rPr>
          <w:rFonts w:ascii="Arial" w:hAnsi="Arial" w:cs="Arial"/>
        </w:rPr>
        <w:t>enerazione di valore per i territori di riferimento grazie ad un processo di graduale e fisiologica integrazione verticale del ciclo risorse – ambiente</w:t>
      </w:r>
      <w:r w:rsidR="00284FA7" w:rsidRPr="00C52395">
        <w:rPr>
          <w:rFonts w:ascii="Arial" w:hAnsi="Arial" w:cs="Arial"/>
        </w:rPr>
        <w:t xml:space="preserve">, </w:t>
      </w:r>
      <w:r w:rsidR="00675C9E" w:rsidRPr="00C52395">
        <w:rPr>
          <w:rFonts w:ascii="Arial" w:hAnsi="Arial" w:cs="Arial"/>
        </w:rPr>
        <w:t>con beneficio diretto sulla gestione idrica</w:t>
      </w:r>
      <w:r w:rsidRPr="00C52395">
        <w:rPr>
          <w:rFonts w:ascii="Arial" w:hAnsi="Arial" w:cs="Arial"/>
        </w:rPr>
        <w:t>;</w:t>
      </w:r>
    </w:p>
    <w:p w14:paraId="75A3AA48" w14:textId="3CF62A29" w:rsidR="001B5A3F" w:rsidRPr="00C52395" w:rsidRDefault="001B5A3F" w:rsidP="006F609F">
      <w:pPr>
        <w:numPr>
          <w:ilvl w:val="0"/>
          <w:numId w:val="26"/>
        </w:numPr>
        <w:spacing w:after="120"/>
        <w:jc w:val="both"/>
        <w:rPr>
          <w:rFonts w:ascii="Arial" w:hAnsi="Arial" w:cs="Arial"/>
        </w:rPr>
      </w:pPr>
      <w:r w:rsidRPr="00C52395">
        <w:rPr>
          <w:rFonts w:ascii="Arial" w:hAnsi="Arial" w:cs="Arial"/>
        </w:rPr>
        <w:t xml:space="preserve"> </w:t>
      </w:r>
      <w:r w:rsidRPr="00C52395">
        <w:rPr>
          <w:rFonts w:ascii="Arial" w:hAnsi="Arial" w:cs="Arial"/>
        </w:rPr>
        <w:tab/>
      </w:r>
      <w:r w:rsidR="006F609F" w:rsidRPr="00C52395">
        <w:rPr>
          <w:rFonts w:ascii="Arial" w:hAnsi="Arial" w:cs="Arial"/>
        </w:rPr>
        <w:t>c</w:t>
      </w:r>
      <w:r w:rsidRPr="00C52395">
        <w:rPr>
          <w:rFonts w:ascii="Arial" w:hAnsi="Arial" w:cs="Arial"/>
        </w:rPr>
        <w:t>onfigurazione di un unico soggetto a controllo pubblico per il presidio di alcune risorse chiave del territorio</w:t>
      </w:r>
      <w:r w:rsidR="006F609F" w:rsidRPr="00C52395">
        <w:rPr>
          <w:rFonts w:ascii="Arial" w:hAnsi="Arial" w:cs="Arial"/>
        </w:rPr>
        <w:t>,</w:t>
      </w:r>
      <w:r w:rsidRPr="00C52395">
        <w:rPr>
          <w:rFonts w:ascii="Arial" w:hAnsi="Arial" w:cs="Arial"/>
        </w:rPr>
        <w:t xml:space="preserve"> quali servizio idrico e gestione degli impianti di smaltimento rifiuti</w:t>
      </w:r>
      <w:r w:rsidR="00BF1FB1" w:rsidRPr="00C52395">
        <w:rPr>
          <w:rFonts w:ascii="Arial" w:hAnsi="Arial" w:cs="Arial"/>
        </w:rPr>
        <w:t xml:space="preserve"> (anche prodotti dal ciclo idrico integrato)</w:t>
      </w:r>
      <w:r w:rsidRPr="00C52395">
        <w:rPr>
          <w:rFonts w:ascii="Arial" w:hAnsi="Arial" w:cs="Arial"/>
        </w:rPr>
        <w:t>;</w:t>
      </w:r>
    </w:p>
    <w:p w14:paraId="22C87FFF" w14:textId="1B258AE6" w:rsidR="001B5A3F" w:rsidRPr="00C52395" w:rsidRDefault="001B5A3F" w:rsidP="006F609F">
      <w:pPr>
        <w:numPr>
          <w:ilvl w:val="0"/>
          <w:numId w:val="26"/>
        </w:numPr>
        <w:spacing w:after="120"/>
        <w:jc w:val="both"/>
        <w:rPr>
          <w:rFonts w:ascii="Arial" w:hAnsi="Arial" w:cs="Arial"/>
        </w:rPr>
      </w:pPr>
      <w:r w:rsidRPr="00C52395">
        <w:rPr>
          <w:rFonts w:ascii="Arial" w:hAnsi="Arial" w:cs="Arial"/>
        </w:rPr>
        <w:t xml:space="preserve"> </w:t>
      </w:r>
      <w:r w:rsidRPr="00C52395">
        <w:rPr>
          <w:rFonts w:ascii="Arial" w:hAnsi="Arial" w:cs="Arial"/>
        </w:rPr>
        <w:tab/>
      </w:r>
      <w:r w:rsidR="006F609F" w:rsidRPr="00C52395">
        <w:rPr>
          <w:rFonts w:ascii="Arial" w:hAnsi="Arial" w:cs="Arial"/>
        </w:rPr>
        <w:t>p</w:t>
      </w:r>
      <w:r w:rsidRPr="00C52395">
        <w:rPr>
          <w:rFonts w:ascii="Arial" w:hAnsi="Arial" w:cs="Arial"/>
        </w:rPr>
        <w:t xml:space="preserve">rofilo della </w:t>
      </w:r>
      <w:r w:rsidRPr="00C52395">
        <w:rPr>
          <w:rFonts w:ascii="Arial" w:hAnsi="Arial" w:cs="Arial"/>
          <w:i/>
          <w:iCs/>
        </w:rPr>
        <w:t>combined entity</w:t>
      </w:r>
      <w:r w:rsidRPr="00C52395">
        <w:rPr>
          <w:rFonts w:ascii="Arial" w:hAnsi="Arial" w:cs="Arial"/>
        </w:rPr>
        <w:t xml:space="preserve"> rilevante a livello dimensionale e con valorizzazione delle caratteristiche comuni e delle </w:t>
      </w:r>
      <w:r w:rsidR="00BF1FB1" w:rsidRPr="00C52395">
        <w:rPr>
          <w:rFonts w:ascii="Arial" w:hAnsi="Arial" w:cs="Arial"/>
        </w:rPr>
        <w:t xml:space="preserve">evidenti </w:t>
      </w:r>
      <w:r w:rsidRPr="00C52395">
        <w:rPr>
          <w:rFonts w:ascii="Arial" w:hAnsi="Arial" w:cs="Arial"/>
        </w:rPr>
        <w:t>complementarità;</w:t>
      </w:r>
    </w:p>
    <w:p w14:paraId="00E32C96" w14:textId="088773F7" w:rsidR="001B5A3F" w:rsidRPr="00C52395" w:rsidRDefault="001B5A3F" w:rsidP="00A3162B">
      <w:pPr>
        <w:numPr>
          <w:ilvl w:val="0"/>
          <w:numId w:val="26"/>
        </w:numPr>
        <w:spacing w:after="120"/>
        <w:jc w:val="both"/>
        <w:rPr>
          <w:rFonts w:ascii="Arial" w:hAnsi="Arial" w:cs="Arial"/>
        </w:rPr>
      </w:pPr>
      <w:r w:rsidRPr="00C52395">
        <w:rPr>
          <w:rFonts w:ascii="Arial" w:hAnsi="Arial" w:cs="Arial"/>
        </w:rPr>
        <w:t xml:space="preserve"> </w:t>
      </w:r>
      <w:r w:rsidRPr="00C52395">
        <w:rPr>
          <w:rFonts w:ascii="Arial" w:hAnsi="Arial" w:cs="Arial"/>
        </w:rPr>
        <w:tab/>
      </w:r>
      <w:r w:rsidR="00A3162B" w:rsidRPr="00C52395">
        <w:rPr>
          <w:rFonts w:ascii="Arial" w:hAnsi="Arial" w:cs="Arial"/>
        </w:rPr>
        <w:t>i</w:t>
      </w:r>
      <w:r w:rsidRPr="00C52395">
        <w:rPr>
          <w:rFonts w:ascii="Arial" w:hAnsi="Arial" w:cs="Arial"/>
        </w:rPr>
        <w:t>ndividuazione di alcune importanti leve sinergiche e di efficientamento conseguibili per effetto dell’unione delle società in un unico perimetro di gruppo;</w:t>
      </w:r>
    </w:p>
    <w:p w14:paraId="26322CE4" w14:textId="347D8E89" w:rsidR="001B5A3F" w:rsidRPr="00C52395" w:rsidRDefault="001B5A3F" w:rsidP="009B445D">
      <w:pPr>
        <w:numPr>
          <w:ilvl w:val="0"/>
          <w:numId w:val="26"/>
        </w:numPr>
        <w:spacing w:after="120"/>
        <w:jc w:val="both"/>
        <w:rPr>
          <w:rFonts w:ascii="Arial" w:hAnsi="Arial" w:cs="Arial"/>
        </w:rPr>
      </w:pPr>
      <w:r w:rsidRPr="00C52395">
        <w:rPr>
          <w:rFonts w:ascii="Arial" w:hAnsi="Arial" w:cs="Arial"/>
        </w:rPr>
        <w:t xml:space="preserve"> </w:t>
      </w:r>
      <w:r w:rsidRPr="00C52395">
        <w:rPr>
          <w:rFonts w:ascii="Arial" w:hAnsi="Arial" w:cs="Arial"/>
        </w:rPr>
        <w:tab/>
      </w:r>
      <w:r w:rsidR="009B445D" w:rsidRPr="00C52395">
        <w:rPr>
          <w:rFonts w:ascii="Arial" w:hAnsi="Arial" w:cs="Arial"/>
        </w:rPr>
        <w:t>p</w:t>
      </w:r>
      <w:r w:rsidRPr="00C52395">
        <w:rPr>
          <w:rFonts w:ascii="Arial" w:hAnsi="Arial" w:cs="Arial"/>
        </w:rPr>
        <w:t>er effetto del maggior valore creato, ulteriori potenzialità legate alla valorizzazione degli asset nel medio-lungo periodo, tramite istituzione di percorsi virtuosi di autofinanziamento degli investimenti.</w:t>
      </w:r>
    </w:p>
    <w:p w14:paraId="6DF0FBB8" w14:textId="77777777" w:rsidR="001B5A3F" w:rsidRPr="00C52395" w:rsidRDefault="001B5A3F" w:rsidP="001B5A3F">
      <w:pPr>
        <w:jc w:val="both"/>
        <w:rPr>
          <w:rFonts w:ascii="Arial" w:hAnsi="Arial" w:cs="Arial"/>
        </w:rPr>
      </w:pPr>
    </w:p>
    <w:p w14:paraId="50F5C5D4" w14:textId="0D31D21F" w:rsidR="001B5A3F" w:rsidRPr="00C52395" w:rsidRDefault="00013B7A" w:rsidP="001B5A3F">
      <w:pPr>
        <w:jc w:val="both"/>
        <w:rPr>
          <w:rFonts w:ascii="Arial" w:hAnsi="Arial" w:cs="Arial"/>
        </w:rPr>
      </w:pPr>
      <w:r w:rsidRPr="00C52395">
        <w:rPr>
          <w:rFonts w:ascii="Arial" w:hAnsi="Arial" w:cs="Arial"/>
        </w:rPr>
        <w:t>In tale prospettiva</w:t>
      </w:r>
      <w:r w:rsidR="00FE05B4" w:rsidRPr="00C52395">
        <w:rPr>
          <w:rFonts w:ascii="Arial" w:hAnsi="Arial" w:cs="Arial"/>
        </w:rPr>
        <w:t>, va rilevato che l</w:t>
      </w:r>
      <w:r w:rsidR="001B5A3F" w:rsidRPr="00C52395">
        <w:rPr>
          <w:rFonts w:ascii="Arial" w:hAnsi="Arial" w:cs="Arial"/>
        </w:rPr>
        <w:t xml:space="preserve">’integrazione tra BEA e </w:t>
      </w:r>
      <w:r w:rsidR="00CB3926" w:rsidRPr="00C52395">
        <w:rPr>
          <w:rFonts w:ascii="Arial" w:hAnsi="Arial" w:cs="Arial"/>
        </w:rPr>
        <w:t>BZA</w:t>
      </w:r>
      <w:r w:rsidR="001B5A3F" w:rsidRPr="00C52395">
        <w:rPr>
          <w:rFonts w:ascii="Arial" w:hAnsi="Arial" w:cs="Arial"/>
        </w:rPr>
        <w:t xml:space="preserve"> evidenzia la creazione di sinergie che si </w:t>
      </w:r>
      <w:r w:rsidR="00FE05B4" w:rsidRPr="00C52395">
        <w:rPr>
          <w:rFonts w:ascii="Arial" w:hAnsi="Arial" w:cs="Arial"/>
        </w:rPr>
        <w:t>caratterizzano</w:t>
      </w:r>
      <w:r w:rsidR="001B5A3F" w:rsidRPr="00C52395">
        <w:rPr>
          <w:rFonts w:ascii="Arial" w:hAnsi="Arial" w:cs="Arial"/>
        </w:rPr>
        <w:t xml:space="preserve"> principalmente su due filoni principali:</w:t>
      </w:r>
    </w:p>
    <w:p w14:paraId="7FB34189" w14:textId="62C8C5F8" w:rsidR="001B5A3F" w:rsidRPr="00C52395" w:rsidRDefault="001B5A3F" w:rsidP="001B5A3F">
      <w:pPr>
        <w:jc w:val="both"/>
        <w:rPr>
          <w:rFonts w:ascii="Arial" w:hAnsi="Arial" w:cs="Arial"/>
        </w:rPr>
      </w:pPr>
      <w:r w:rsidRPr="00C52395">
        <w:rPr>
          <w:rFonts w:ascii="Arial" w:hAnsi="Arial" w:cs="Arial"/>
        </w:rPr>
        <w:t>-</w:t>
      </w:r>
      <w:r w:rsidRPr="00C52395">
        <w:rPr>
          <w:rFonts w:ascii="Arial" w:hAnsi="Arial" w:cs="Arial"/>
        </w:rPr>
        <w:tab/>
      </w:r>
      <w:r w:rsidR="00CB3926" w:rsidRPr="00C52395">
        <w:rPr>
          <w:rFonts w:ascii="Arial" w:hAnsi="Arial" w:cs="Arial"/>
        </w:rPr>
        <w:t>l</w:t>
      </w:r>
      <w:r w:rsidRPr="00C52395">
        <w:rPr>
          <w:rFonts w:ascii="Arial" w:hAnsi="Arial" w:cs="Arial"/>
        </w:rPr>
        <w:t xml:space="preserve">a possibilità di utilizzare efficacemente e a favore del territorio brianzolo l’energia prodotta dall’impianto di termovalorizzazione. BEA produce energia elettrica (e termica) che ad oggi viene ceduta per la maggior parte alla rete nazionale. </w:t>
      </w:r>
      <w:r w:rsidR="00CB3926" w:rsidRPr="00C52395">
        <w:rPr>
          <w:rFonts w:ascii="Arial" w:hAnsi="Arial" w:cs="Arial"/>
        </w:rPr>
        <w:t>BZA</w:t>
      </w:r>
      <w:r w:rsidRPr="00C52395">
        <w:rPr>
          <w:rFonts w:ascii="Arial" w:hAnsi="Arial" w:cs="Arial"/>
        </w:rPr>
        <w:t xml:space="preserve">, di converso, si caratterizza come azienda energivora. Combinare e coordinare l’azione di questi due soggetti può permettere di generare effetti positivi sulle tariffe idriche per effetto del contenimento dei costi energetici trasferiti in tariffa. Il beneficio avrebbe una ulteriore manifestazione in termini di maggiore stabilità del prezzo dell’energia nel medio lungo periodo, perché almeno una parte degli acquisti relativi a questa commodity potrebbe essere slegata dalle dinamiche dei prezzi di mercato connessi a metano e petrolio. Nel </w:t>
      </w:r>
      <w:r w:rsidR="00145E41" w:rsidRPr="00C52395">
        <w:rPr>
          <w:rFonts w:ascii="Arial" w:hAnsi="Arial" w:cs="Arial"/>
        </w:rPr>
        <w:t>piano industriale/</w:t>
      </w:r>
      <w:r w:rsidR="00145E41" w:rsidRPr="00C52395">
        <w:rPr>
          <w:rFonts w:ascii="Arial" w:hAnsi="Arial" w:cs="Arial"/>
          <w:i/>
          <w:iCs/>
        </w:rPr>
        <w:t>business plan</w:t>
      </w:r>
      <w:r w:rsidR="00145E41" w:rsidRPr="00C52395">
        <w:rPr>
          <w:rFonts w:ascii="Arial" w:hAnsi="Arial" w:cs="Arial"/>
        </w:rPr>
        <w:t xml:space="preserve"> dell'aggregazione</w:t>
      </w:r>
      <w:r w:rsidRPr="00C52395">
        <w:rPr>
          <w:rFonts w:ascii="Arial" w:hAnsi="Arial" w:cs="Arial"/>
        </w:rPr>
        <w:t xml:space="preserve"> </w:t>
      </w:r>
      <w:r w:rsidR="00145E41" w:rsidRPr="00C52395">
        <w:rPr>
          <w:rFonts w:ascii="Arial" w:hAnsi="Arial" w:cs="Arial"/>
        </w:rPr>
        <w:t>tale</w:t>
      </w:r>
      <w:r w:rsidRPr="00C52395">
        <w:rPr>
          <w:rFonts w:ascii="Arial" w:hAnsi="Arial" w:cs="Arial"/>
        </w:rPr>
        <w:t xml:space="preserve"> sinergia viene stimata in circa 23 milioni di €;</w:t>
      </w:r>
    </w:p>
    <w:p w14:paraId="1AE617B6" w14:textId="368414D8" w:rsidR="001B5A3F" w:rsidRPr="00C52395" w:rsidRDefault="001B5A3F" w:rsidP="001B5A3F">
      <w:pPr>
        <w:jc w:val="both"/>
        <w:rPr>
          <w:rFonts w:ascii="Arial" w:hAnsi="Arial" w:cs="Arial"/>
        </w:rPr>
      </w:pPr>
      <w:r w:rsidRPr="00C52395">
        <w:rPr>
          <w:rFonts w:ascii="Arial" w:hAnsi="Arial" w:cs="Arial"/>
        </w:rPr>
        <w:t>-</w:t>
      </w:r>
      <w:r w:rsidRPr="00C52395">
        <w:rPr>
          <w:rFonts w:ascii="Arial" w:hAnsi="Arial" w:cs="Arial"/>
        </w:rPr>
        <w:tab/>
      </w:r>
      <w:r w:rsidR="00145E41" w:rsidRPr="00C52395">
        <w:rPr>
          <w:rFonts w:ascii="Arial" w:hAnsi="Arial" w:cs="Arial"/>
        </w:rPr>
        <w:t>v</w:t>
      </w:r>
      <w:r w:rsidRPr="00C52395">
        <w:rPr>
          <w:rFonts w:ascii="Arial" w:hAnsi="Arial" w:cs="Arial"/>
        </w:rPr>
        <w:t>antaggi nella gestione finanziaria. L’integrazione di due soggetti che presentano dinamiche di evoluzione della posizione finanziaria opposte (necessità di cassa per far fronte a impegnativi programmi di investimento per il servizio idrico</w:t>
      </w:r>
      <w:r w:rsidR="00912DC5" w:rsidRPr="00C52395">
        <w:rPr>
          <w:rFonts w:ascii="Arial" w:hAnsi="Arial" w:cs="Arial"/>
        </w:rPr>
        <w:t>,</w:t>
      </w:r>
      <w:r w:rsidRPr="00C52395">
        <w:rPr>
          <w:rFonts w:ascii="Arial" w:hAnsi="Arial" w:cs="Arial"/>
        </w:rPr>
        <w:t xml:space="preserve"> da un lato</w:t>
      </w:r>
      <w:r w:rsidR="00912DC5" w:rsidRPr="00C52395">
        <w:rPr>
          <w:rFonts w:ascii="Arial" w:hAnsi="Arial" w:cs="Arial"/>
        </w:rPr>
        <w:t>,</w:t>
      </w:r>
      <w:r w:rsidRPr="00C52395">
        <w:rPr>
          <w:rFonts w:ascii="Arial" w:hAnsi="Arial" w:cs="Arial"/>
        </w:rPr>
        <w:t xml:space="preserve"> e minori esigenze di investimenti con conseguente possibilità di produrre flussi di cassa</w:t>
      </w:r>
      <w:r w:rsidR="00912DC5" w:rsidRPr="00C52395">
        <w:rPr>
          <w:rFonts w:ascii="Arial" w:hAnsi="Arial" w:cs="Arial"/>
        </w:rPr>
        <w:t>,</w:t>
      </w:r>
      <w:r w:rsidRPr="00C52395">
        <w:rPr>
          <w:rFonts w:ascii="Arial" w:hAnsi="Arial" w:cs="Arial"/>
        </w:rPr>
        <w:t xml:space="preserve"> dall’altro) permetterebbe di ridurre il costo degli oneri finanziari</w:t>
      </w:r>
      <w:r w:rsidR="00912DC5" w:rsidRPr="00C52395">
        <w:rPr>
          <w:rFonts w:ascii="Arial" w:hAnsi="Arial" w:cs="Arial"/>
        </w:rPr>
        <w:t>,</w:t>
      </w:r>
      <w:r w:rsidRPr="00C52395">
        <w:rPr>
          <w:rFonts w:ascii="Arial" w:hAnsi="Arial" w:cs="Arial"/>
        </w:rPr>
        <w:t xml:space="preserve"> perché si realizzerebbe una ottimizzazione dei flussi finanziari diminuendo la necessità di ricorrere a finanziamenti esterni e/o </w:t>
      </w:r>
      <w:r w:rsidR="00912DC5" w:rsidRPr="00C52395">
        <w:rPr>
          <w:rFonts w:ascii="Arial" w:hAnsi="Arial" w:cs="Arial"/>
        </w:rPr>
        <w:t>consentendo di</w:t>
      </w:r>
      <w:r w:rsidRPr="00C52395">
        <w:rPr>
          <w:rFonts w:ascii="Arial" w:hAnsi="Arial" w:cs="Arial"/>
        </w:rPr>
        <w:t xml:space="preserve"> poter anche programmare ulteriori investimenti che si rendessero necessari senza mettere a rischio la solidità delle due società. Nel </w:t>
      </w:r>
      <w:r w:rsidR="007C612B" w:rsidRPr="00C52395">
        <w:rPr>
          <w:rFonts w:ascii="Arial" w:hAnsi="Arial" w:cs="Arial"/>
        </w:rPr>
        <w:t>piano industriale/b</w:t>
      </w:r>
      <w:r w:rsidR="007C612B" w:rsidRPr="00C52395">
        <w:rPr>
          <w:rFonts w:ascii="Arial" w:hAnsi="Arial" w:cs="Arial"/>
          <w:i/>
          <w:iCs/>
        </w:rPr>
        <w:t>usiness plan</w:t>
      </w:r>
      <w:r w:rsidR="007C612B" w:rsidRPr="00C52395">
        <w:rPr>
          <w:rFonts w:ascii="Arial" w:hAnsi="Arial" w:cs="Arial"/>
        </w:rPr>
        <w:t xml:space="preserve"> dell'aggregazione</w:t>
      </w:r>
      <w:r w:rsidRPr="00C52395">
        <w:rPr>
          <w:rFonts w:ascii="Arial" w:hAnsi="Arial" w:cs="Arial"/>
        </w:rPr>
        <w:t xml:space="preserve"> </w:t>
      </w:r>
      <w:r w:rsidR="007C612B" w:rsidRPr="00C52395">
        <w:rPr>
          <w:rFonts w:ascii="Arial" w:hAnsi="Arial" w:cs="Arial"/>
        </w:rPr>
        <w:t>tale</w:t>
      </w:r>
      <w:r w:rsidRPr="00C52395">
        <w:rPr>
          <w:rFonts w:ascii="Arial" w:hAnsi="Arial" w:cs="Arial"/>
        </w:rPr>
        <w:t xml:space="preserve"> sinergia viene stimata in circa 30 milioni di €.</w:t>
      </w:r>
    </w:p>
    <w:p w14:paraId="08286D2C" w14:textId="77777777" w:rsidR="001B5A3F" w:rsidRPr="00C52395" w:rsidRDefault="001B5A3F" w:rsidP="001B5A3F">
      <w:pPr>
        <w:jc w:val="both"/>
        <w:rPr>
          <w:rFonts w:ascii="Arial" w:hAnsi="Arial" w:cs="Arial"/>
        </w:rPr>
      </w:pPr>
    </w:p>
    <w:p w14:paraId="11F0F27A" w14:textId="77777777" w:rsidR="001B5A3F" w:rsidRPr="00C52395" w:rsidRDefault="001B5A3F" w:rsidP="001B5A3F">
      <w:pPr>
        <w:jc w:val="both"/>
        <w:rPr>
          <w:rFonts w:ascii="Arial" w:hAnsi="Arial" w:cs="Arial"/>
        </w:rPr>
      </w:pPr>
      <w:r w:rsidRPr="00C52395">
        <w:rPr>
          <w:rFonts w:ascii="Arial" w:hAnsi="Arial" w:cs="Arial"/>
        </w:rPr>
        <w:t>Accanto a queste due principali sinergie, ve ne sono di ulteriori che riguardano i costi del personale, ed altri efficientamenti di minore dimensione che concorrono a generare, complessivamente, circa 69 milioni di € di benefici.</w:t>
      </w:r>
    </w:p>
    <w:p w14:paraId="55E1AB1A" w14:textId="6392DC5A" w:rsidR="001B5A3F" w:rsidRDefault="001B5A3F" w:rsidP="001B5A3F">
      <w:pPr>
        <w:jc w:val="both"/>
        <w:rPr>
          <w:rFonts w:ascii="Arial" w:hAnsi="Arial" w:cs="Arial"/>
        </w:rPr>
      </w:pPr>
      <w:r w:rsidRPr="00C52395">
        <w:rPr>
          <w:rFonts w:ascii="Arial" w:hAnsi="Arial" w:cs="Arial"/>
        </w:rPr>
        <w:t xml:space="preserve">Vi sono poi ulteriori elementi di carattere più generale che riguardano l’accresciuta capacità industriale che il nuovo soggetto aggregato potrebbe e saprebbe generare in termini di sviluppo di competenze tecniche in campo ambientale. Competenze che potrebbero essere messe a disposizione delle realtà del territorio, sia pubbliche che private, ponendo le </w:t>
      </w:r>
      <w:r w:rsidRPr="00C52395">
        <w:rPr>
          <w:rFonts w:ascii="Arial" w:hAnsi="Arial" w:cs="Arial"/>
        </w:rPr>
        <w:lastRenderedPageBreak/>
        <w:t>condizioni per lo sviluppo di nuove iniziative legate al riutilizzo di materia e alla produzione di energia rinnovabile da utilizzare localmente.</w:t>
      </w:r>
    </w:p>
    <w:p w14:paraId="0E3142F3" w14:textId="77777777" w:rsidR="001B5A3F" w:rsidRDefault="001B5A3F" w:rsidP="007D1616">
      <w:pPr>
        <w:jc w:val="both"/>
        <w:rPr>
          <w:rFonts w:ascii="Arial" w:hAnsi="Arial" w:cs="Arial"/>
        </w:rPr>
      </w:pPr>
    </w:p>
    <w:p w14:paraId="6D92BED4" w14:textId="45AB3CFE" w:rsidR="00861503" w:rsidRPr="00AA6532" w:rsidRDefault="00861503" w:rsidP="007D1616">
      <w:pPr>
        <w:jc w:val="both"/>
        <w:rPr>
          <w:rFonts w:ascii="Arial" w:hAnsi="Arial" w:cs="Arial"/>
        </w:rPr>
      </w:pPr>
      <w:r w:rsidRPr="00AA6532">
        <w:rPr>
          <w:rFonts w:ascii="Arial" w:hAnsi="Arial" w:cs="Arial"/>
        </w:rPr>
        <w:t>T</w:t>
      </w:r>
      <w:r w:rsidR="00634372">
        <w:rPr>
          <w:rFonts w:ascii="Arial" w:hAnsi="Arial" w:cs="Arial"/>
        </w:rPr>
        <w:t>utti t</w:t>
      </w:r>
      <w:r w:rsidRPr="00AA6532">
        <w:rPr>
          <w:rFonts w:ascii="Arial" w:hAnsi="Arial" w:cs="Arial"/>
        </w:rPr>
        <w:t>ali elementi dimostrano che l'operazione non è solo economicamente vantaggiosa in termini di efficienze, ma anche finanziariamente sostenibile in via autonoma, senza la necessità di futuri interventi finanziari a carico dei soci pubblici.</w:t>
      </w:r>
    </w:p>
    <w:p w14:paraId="0039A14F" w14:textId="04F19BA5" w:rsidR="00B71ABA" w:rsidRDefault="00861503" w:rsidP="0031209A">
      <w:pPr>
        <w:jc w:val="both"/>
        <w:rPr>
          <w:rFonts w:ascii="Arial" w:hAnsi="Arial" w:cs="Arial"/>
        </w:rPr>
      </w:pPr>
      <w:r w:rsidRPr="00AA6532">
        <w:rPr>
          <w:rFonts w:ascii="Arial" w:hAnsi="Arial" w:cs="Arial"/>
        </w:rPr>
        <w:t>L'operazione è sostenibile anche in relazione alla specifica situazione finanziaria di questo Comune. L'acquisizione della partecipazione in BEA</w:t>
      </w:r>
      <w:r w:rsidRPr="003E6F8C">
        <w:rPr>
          <w:rFonts w:ascii="Arial" w:hAnsi="Arial" w:cs="Arial"/>
        </w:rPr>
        <w:t xml:space="preserve"> avviene mediante conferimento in natura della partecipazione già detenuta in BZA, senza alcun esborso monetario diretto e senza necessità di ricorrere a forme di indebitamento. L'impatto sul bilancio comunale è pertanto neutro sotto il profilo finanziario.</w:t>
      </w:r>
      <w:r>
        <w:rPr>
          <w:rFonts w:ascii="Arial" w:hAnsi="Arial" w:cs="Arial"/>
        </w:rPr>
        <w:t xml:space="preserve"> </w:t>
      </w:r>
      <w:r w:rsidRPr="003E6F8C">
        <w:rPr>
          <w:rFonts w:ascii="Arial" w:hAnsi="Arial" w:cs="Arial"/>
        </w:rPr>
        <w:t xml:space="preserve">Sono state altresì considerate le potenziali onerosità indirette e future, quali la necessità di far fronte a eventuali ripiani di perdite. A tal riguardo, si dà atto che il </w:t>
      </w:r>
      <w:r w:rsidRPr="008D6360">
        <w:rPr>
          <w:rFonts w:ascii="Arial" w:hAnsi="Arial" w:cs="Arial"/>
          <w:i/>
          <w:iCs/>
        </w:rPr>
        <w:t>business plan</w:t>
      </w:r>
      <w:r w:rsidRPr="003E6F8C">
        <w:rPr>
          <w:rFonts w:ascii="Arial" w:hAnsi="Arial" w:cs="Arial"/>
        </w:rPr>
        <w:t xml:space="preserve"> dell'operazione non prevede perdite d'esercizio e che, in ogni caso, l'Ente ha tenuto conto della necessità di effettuare, qualora si verificassero le condizioni di legge, gli appositi accantonamenti al fondo rischi partecipate ai sensi dell'art. 21 del TUSP, la cui capienza è ritenuta congrua a fronte del valore della partecipazione e dei rischi prospettici.</w:t>
      </w:r>
    </w:p>
    <w:p w14:paraId="30282D77" w14:textId="77777777" w:rsidR="00DA2885" w:rsidRPr="00B71ABA" w:rsidRDefault="00DA2885" w:rsidP="0031209A">
      <w:pPr>
        <w:jc w:val="both"/>
        <w:rPr>
          <w:rFonts w:ascii="Arial" w:hAnsi="Arial" w:cs="Arial"/>
        </w:rPr>
      </w:pPr>
    </w:p>
    <w:p w14:paraId="70E94BC2" w14:textId="77777777" w:rsidR="00B71ABA" w:rsidRPr="00B71ABA" w:rsidRDefault="00B71ABA" w:rsidP="00B71ABA">
      <w:pPr>
        <w:spacing w:after="120"/>
        <w:jc w:val="both"/>
        <w:rPr>
          <w:rFonts w:ascii="Arial" w:hAnsi="Arial" w:cs="Arial"/>
        </w:rPr>
      </w:pPr>
      <w:r w:rsidRPr="00B71ABA">
        <w:rPr>
          <w:rFonts w:ascii="Arial" w:hAnsi="Arial" w:cs="Arial"/>
        </w:rPr>
        <w:t>2.</w:t>
      </w:r>
      <w:r w:rsidRPr="00B71ABA">
        <w:rPr>
          <w:rFonts w:ascii="Arial" w:hAnsi="Arial" w:cs="Arial"/>
        </w:rPr>
        <w:tab/>
      </w:r>
      <w:r w:rsidRPr="001A4011">
        <w:rPr>
          <w:rFonts w:ascii="Arial" w:hAnsi="Arial" w:cs="Arial"/>
          <w:i/>
          <w:iCs/>
        </w:rPr>
        <w:t>gestione diretta o esternalizzata del servizio affidato.</w:t>
      </w:r>
      <w:r w:rsidRPr="00B71ABA">
        <w:rPr>
          <w:rFonts w:ascii="Arial" w:hAnsi="Arial" w:cs="Arial"/>
        </w:rPr>
        <w:t xml:space="preserve"> </w:t>
      </w:r>
    </w:p>
    <w:p w14:paraId="281E4B66" w14:textId="77777777" w:rsidR="004103C6" w:rsidRDefault="004103C6" w:rsidP="004103C6">
      <w:pPr>
        <w:spacing w:after="120"/>
        <w:jc w:val="both"/>
        <w:rPr>
          <w:rFonts w:ascii="Arial" w:hAnsi="Arial" w:cs="Arial"/>
        </w:rPr>
      </w:pPr>
      <w:r>
        <w:rPr>
          <w:rFonts w:ascii="Arial" w:hAnsi="Arial" w:cs="Arial"/>
        </w:rPr>
        <w:t>Quanto alla gestione del servizio idrico integrato, la stessa è stabilmente assicurata, nel territorio di riferimento, facendo ricorso al modello dell'</w:t>
      </w:r>
      <w:r w:rsidRPr="001A4011">
        <w:rPr>
          <w:rFonts w:ascii="Arial" w:hAnsi="Arial" w:cs="Arial"/>
          <w:i/>
          <w:iCs/>
        </w:rPr>
        <w:t>in house providing</w:t>
      </w:r>
      <w:r>
        <w:rPr>
          <w:rFonts w:ascii="Arial" w:hAnsi="Arial" w:cs="Arial"/>
        </w:rPr>
        <w:t>. Tenuto conto del fatto che, nell'ambito della Regione Lombardia, la gestione dell'igiene ambientale è organizzata a livello comunale (e non già a livello di area vasta), a</w:t>
      </w:r>
      <w:r w:rsidRPr="00130E58">
        <w:rPr>
          <w:rFonts w:ascii="Arial" w:hAnsi="Arial" w:cs="Arial"/>
        </w:rPr>
        <w:t>ttraverso l'attuazione dell'iniziativa oggetto della presente delibera</w:t>
      </w:r>
      <w:r>
        <w:rPr>
          <w:rFonts w:ascii="Arial" w:hAnsi="Arial" w:cs="Arial"/>
        </w:rPr>
        <w:t xml:space="preserve"> si consente a tutti i comuni soci di Brianzacque di valutare l'opportunità e la convenienza del ricorso al modello dell'</w:t>
      </w:r>
      <w:r w:rsidRPr="001A4011">
        <w:rPr>
          <w:rFonts w:ascii="Arial" w:hAnsi="Arial" w:cs="Arial"/>
          <w:i/>
          <w:iCs/>
        </w:rPr>
        <w:t>in house</w:t>
      </w:r>
      <w:r>
        <w:rPr>
          <w:rFonts w:ascii="Arial" w:hAnsi="Arial" w:cs="Arial"/>
        </w:rPr>
        <w:t xml:space="preserve"> anche nel settore dell'igiene ambientale, o anche a singoli segmenti dello stesso, permettendo così – al ricorrere delle condizioni prescritte dalla legge, la cui sussistenza andrà valutata caso per caso, anche in termini di convenienza economica – di optare anche per tale soluzione gestionale, precedentemente non consentita, e ciò a vantaggio dell'utenza servita.</w:t>
      </w:r>
    </w:p>
    <w:p w14:paraId="2D3F4C9E" w14:textId="77777777" w:rsidR="004103C6" w:rsidRDefault="004103C6" w:rsidP="004103C6">
      <w:pPr>
        <w:jc w:val="both"/>
        <w:rPr>
          <w:rFonts w:ascii="Arial" w:hAnsi="Arial" w:cs="Arial"/>
        </w:rPr>
      </w:pPr>
      <w:r>
        <w:rPr>
          <w:rFonts w:ascii="Arial" w:hAnsi="Arial" w:cs="Arial"/>
        </w:rPr>
        <w:t>P</w:t>
      </w:r>
      <w:r w:rsidRPr="001A2238">
        <w:rPr>
          <w:rFonts w:ascii="Arial" w:hAnsi="Arial" w:cs="Arial"/>
        </w:rPr>
        <w:t>er quanto riguarda il servizio di igiene ambientale</w:t>
      </w:r>
      <w:r>
        <w:rPr>
          <w:rFonts w:ascii="Arial" w:hAnsi="Arial" w:cs="Arial"/>
        </w:rPr>
        <w:t>,</w:t>
      </w:r>
      <w:r w:rsidRPr="001A2238">
        <w:rPr>
          <w:rFonts w:ascii="Arial" w:hAnsi="Arial" w:cs="Arial"/>
        </w:rPr>
        <w:t xml:space="preserve"> </w:t>
      </w:r>
      <w:r>
        <w:rPr>
          <w:rFonts w:ascii="Arial" w:hAnsi="Arial" w:cs="Arial"/>
        </w:rPr>
        <w:t>l</w:t>
      </w:r>
      <w:r w:rsidRPr="001A2238">
        <w:rPr>
          <w:rFonts w:ascii="Arial" w:hAnsi="Arial" w:cs="Arial"/>
        </w:rPr>
        <w:t xml:space="preserve">a scelta </w:t>
      </w:r>
      <w:r>
        <w:rPr>
          <w:rFonts w:ascii="Arial" w:hAnsi="Arial" w:cs="Arial"/>
        </w:rPr>
        <w:t xml:space="preserve">delle modalità di gestione del servizio avverrà, comunque, alla scadenza dei contratti di servizio attualmente in essere e, nel caso di affidamento </w:t>
      </w:r>
      <w:r w:rsidRPr="002B4F2C">
        <w:rPr>
          <w:rFonts w:ascii="Arial" w:hAnsi="Arial" w:cs="Arial"/>
          <w:i/>
          <w:iCs/>
        </w:rPr>
        <w:t>in house</w:t>
      </w:r>
      <w:r>
        <w:rPr>
          <w:rFonts w:ascii="Arial" w:hAnsi="Arial" w:cs="Arial"/>
        </w:rPr>
        <w:t>, ogni Ente procederà a effettuare le valutazioni di mercato sul proprio territorio per valutare i presupposti di cui al D.lgs. 201/2022.</w:t>
      </w:r>
    </w:p>
    <w:p w14:paraId="706B0497" w14:textId="77777777" w:rsidR="004103C6" w:rsidRDefault="004103C6" w:rsidP="004103C6">
      <w:pPr>
        <w:jc w:val="both"/>
        <w:rPr>
          <w:rFonts w:ascii="Arial" w:hAnsi="Arial" w:cs="Arial"/>
        </w:rPr>
      </w:pPr>
    </w:p>
    <w:p w14:paraId="549C01BA" w14:textId="77777777" w:rsidR="004103C6" w:rsidRDefault="004103C6" w:rsidP="004103C6">
      <w:pPr>
        <w:jc w:val="both"/>
        <w:rPr>
          <w:rFonts w:ascii="Arial" w:hAnsi="Arial" w:cs="Arial"/>
        </w:rPr>
      </w:pPr>
      <w:r>
        <w:rPr>
          <w:rFonts w:ascii="Arial" w:hAnsi="Arial" w:cs="Arial"/>
        </w:rPr>
        <w:t>Allo stato attuale, si prende comunque atto che l</w:t>
      </w:r>
      <w:r w:rsidRPr="001A2238">
        <w:rPr>
          <w:rFonts w:ascii="Arial" w:hAnsi="Arial" w:cs="Arial"/>
        </w:rPr>
        <w:t>a frammentazione della gestione a livello comunale impedisce di cogliere le economie di scala necessarie per ottimizzare i costi e realizzare gli ingenti investimenti richiesti dalla normativa ambientale.</w:t>
      </w:r>
      <w:r>
        <w:rPr>
          <w:rFonts w:ascii="Arial" w:hAnsi="Arial" w:cs="Arial"/>
        </w:rPr>
        <w:t xml:space="preserve"> </w:t>
      </w:r>
      <w:r w:rsidRPr="001A2238">
        <w:rPr>
          <w:rFonts w:ascii="Arial" w:hAnsi="Arial" w:cs="Arial"/>
        </w:rPr>
        <w:t>L</w:t>
      </w:r>
      <w:r>
        <w:rPr>
          <w:rFonts w:ascii="Arial" w:hAnsi="Arial" w:cs="Arial"/>
        </w:rPr>
        <w:t>’</w:t>
      </w:r>
      <w:r w:rsidRPr="001A2238">
        <w:rPr>
          <w:rFonts w:ascii="Arial" w:hAnsi="Arial" w:cs="Arial"/>
        </w:rPr>
        <w:t>operazione di aggregazione, invece, consente</w:t>
      </w:r>
      <w:r>
        <w:rPr>
          <w:rFonts w:ascii="Arial" w:hAnsi="Arial" w:cs="Arial"/>
        </w:rPr>
        <w:t>, già alla luce degli elementi disponibili e verificati,</w:t>
      </w:r>
      <w:r w:rsidRPr="001A2238">
        <w:rPr>
          <w:rFonts w:ascii="Arial" w:hAnsi="Arial" w:cs="Arial"/>
        </w:rPr>
        <w:t xml:space="preserve"> di:</w:t>
      </w:r>
      <w:r>
        <w:rPr>
          <w:rFonts w:ascii="Arial" w:hAnsi="Arial" w:cs="Arial"/>
        </w:rPr>
        <w:t xml:space="preserve"> </w:t>
      </w:r>
      <w:r w:rsidRPr="001A2238">
        <w:rPr>
          <w:rFonts w:ascii="Arial" w:hAnsi="Arial" w:cs="Arial"/>
          <w:i/>
          <w:iCs/>
        </w:rPr>
        <w:t>a</w:t>
      </w:r>
      <w:r w:rsidRPr="001A2238">
        <w:rPr>
          <w:rFonts w:ascii="Arial" w:hAnsi="Arial" w:cs="Arial"/>
        </w:rPr>
        <w:t>) creare un soggetto di dimensioni adeguate a competere e operare efficientemente su scala provinciale;</w:t>
      </w:r>
      <w:r>
        <w:rPr>
          <w:rFonts w:ascii="Arial" w:hAnsi="Arial" w:cs="Arial"/>
        </w:rPr>
        <w:t xml:space="preserve"> </w:t>
      </w:r>
      <w:r w:rsidRPr="001A2238">
        <w:rPr>
          <w:rFonts w:ascii="Arial" w:hAnsi="Arial" w:cs="Arial"/>
          <w:i/>
          <w:iCs/>
        </w:rPr>
        <w:t>b</w:t>
      </w:r>
      <w:r w:rsidRPr="001A2238">
        <w:rPr>
          <w:rFonts w:ascii="Arial" w:hAnsi="Arial" w:cs="Arial"/>
        </w:rPr>
        <w:t>) internalizzare sinergie tra il ciclo idrico e quello dei rifiuti (es. gestione fanghi di depurazione, produzione di energia da rifiuti), con benefici economici e ambientali non ottenibili da gestori separati;</w:t>
      </w:r>
      <w:r>
        <w:rPr>
          <w:rFonts w:ascii="Arial" w:hAnsi="Arial" w:cs="Arial"/>
        </w:rPr>
        <w:t xml:space="preserve"> </w:t>
      </w:r>
      <w:r w:rsidRPr="001A2238">
        <w:rPr>
          <w:rFonts w:ascii="Arial" w:hAnsi="Arial" w:cs="Arial"/>
          <w:i/>
          <w:iCs/>
        </w:rPr>
        <w:t>c</w:t>
      </w:r>
      <w:r w:rsidRPr="001A2238">
        <w:rPr>
          <w:rFonts w:ascii="Arial" w:hAnsi="Arial" w:cs="Arial"/>
        </w:rPr>
        <w:t>) garantire un più forte ed efficace controllo pubblico sugli indirizzi strategici e sulla qualità dei servizi, assicurando che gli eventuali utili vengano reinvestiti a beneficio del territorio e degli utenti, anziché essere distribuiti a operatori privati</w:t>
      </w:r>
      <w:r>
        <w:rPr>
          <w:rFonts w:ascii="Arial" w:hAnsi="Arial" w:cs="Arial"/>
        </w:rPr>
        <w:t xml:space="preserve">. </w:t>
      </w:r>
    </w:p>
    <w:p w14:paraId="7FFB138F" w14:textId="77777777" w:rsidR="004103C6" w:rsidRDefault="004103C6" w:rsidP="004103C6">
      <w:pPr>
        <w:jc w:val="both"/>
        <w:rPr>
          <w:rFonts w:ascii="Arial" w:hAnsi="Arial" w:cs="Arial"/>
        </w:rPr>
      </w:pPr>
    </w:p>
    <w:p w14:paraId="5E2A50BB" w14:textId="77777777" w:rsidR="004103C6" w:rsidRPr="000269C7" w:rsidRDefault="004103C6" w:rsidP="004103C6">
      <w:pPr>
        <w:jc w:val="both"/>
        <w:rPr>
          <w:rFonts w:ascii="Arial" w:hAnsi="Arial" w:cs="Arial"/>
        </w:rPr>
      </w:pPr>
      <w:r w:rsidRPr="001A2238">
        <w:rPr>
          <w:rFonts w:ascii="Arial" w:hAnsi="Arial" w:cs="Arial"/>
        </w:rPr>
        <w:t>Pertanto, la soluzione dell</w:t>
      </w:r>
      <w:r>
        <w:rPr>
          <w:rFonts w:ascii="Arial" w:hAnsi="Arial" w:cs="Arial"/>
        </w:rPr>
        <w:t>’</w:t>
      </w:r>
      <w:r w:rsidRPr="001A2238">
        <w:rPr>
          <w:rFonts w:ascii="Arial" w:hAnsi="Arial" w:cs="Arial"/>
        </w:rPr>
        <w:t>aggregazione e del potenziamento dell</w:t>
      </w:r>
      <w:r>
        <w:rPr>
          <w:rFonts w:ascii="Arial" w:hAnsi="Arial" w:cs="Arial"/>
        </w:rPr>
        <w:t>’</w:t>
      </w:r>
      <w:r w:rsidRPr="001A2238">
        <w:rPr>
          <w:rFonts w:ascii="Arial" w:hAnsi="Arial" w:cs="Arial"/>
        </w:rPr>
        <w:t>operatore</w:t>
      </w:r>
      <w:r>
        <w:rPr>
          <w:rFonts w:ascii="Arial" w:hAnsi="Arial" w:cs="Arial"/>
        </w:rPr>
        <w:t xml:space="preserve"> </w:t>
      </w:r>
      <w:r w:rsidRPr="001A2238">
        <w:rPr>
          <w:rFonts w:ascii="Arial" w:hAnsi="Arial" w:cs="Arial"/>
          <w:i/>
          <w:iCs/>
        </w:rPr>
        <w:t>in house</w:t>
      </w:r>
      <w:r>
        <w:rPr>
          <w:rFonts w:ascii="Arial" w:hAnsi="Arial" w:cs="Arial"/>
        </w:rPr>
        <w:t xml:space="preserve"> </w:t>
      </w:r>
      <w:r w:rsidRPr="001A2238">
        <w:rPr>
          <w:rFonts w:ascii="Arial" w:hAnsi="Arial" w:cs="Arial"/>
        </w:rPr>
        <w:t xml:space="preserve">è stata ritenuta, </w:t>
      </w:r>
      <w:r>
        <w:rPr>
          <w:rFonts w:ascii="Arial" w:hAnsi="Arial" w:cs="Arial"/>
        </w:rPr>
        <w:t>per quanto riguarda la gestione del servizio idrico</w:t>
      </w:r>
      <w:r w:rsidRPr="001A2238">
        <w:rPr>
          <w:rFonts w:ascii="Arial" w:hAnsi="Arial" w:cs="Arial"/>
        </w:rPr>
        <w:t>, la più idonea a perseguire con maggiore efficacia, efficienza ed economicità le finalità pubbliche di lungo periodo.</w:t>
      </w:r>
    </w:p>
    <w:p w14:paraId="21AC663E" w14:textId="77777777" w:rsidR="00DA2885" w:rsidRDefault="00DA2885" w:rsidP="0031209A">
      <w:pPr>
        <w:jc w:val="both"/>
        <w:rPr>
          <w:rFonts w:ascii="Arial" w:hAnsi="Arial" w:cs="Arial"/>
        </w:rPr>
      </w:pPr>
    </w:p>
    <w:p w14:paraId="4ECA7F8C" w14:textId="42CED0AC" w:rsidR="00177100" w:rsidRPr="00177100" w:rsidRDefault="001F07EF" w:rsidP="00177100">
      <w:pPr>
        <w:spacing w:after="160" w:line="259" w:lineRule="auto"/>
        <w:jc w:val="both"/>
        <w:rPr>
          <w:rFonts w:ascii="Arial" w:hAnsi="Arial" w:cs="Arial"/>
        </w:rPr>
      </w:pPr>
      <w:commentRangeStart w:id="20"/>
      <w:r>
        <w:rPr>
          <w:rFonts w:ascii="Arial" w:hAnsi="Arial" w:cs="Arial"/>
          <w:i/>
          <w:iCs/>
        </w:rPr>
        <w:t>3.</w:t>
      </w:r>
      <w:commentRangeEnd w:id="20"/>
      <w:r w:rsidR="000C48BE">
        <w:rPr>
          <w:rStyle w:val="CommentReference"/>
          <w:rFonts w:ascii="Arial" w:hAnsi="Arial" w:cs="Arial"/>
          <w:i/>
          <w:iCs/>
          <w:sz w:val="24"/>
          <w:szCs w:val="24"/>
        </w:rPr>
        <w:commentReference w:id="20"/>
      </w:r>
      <w:r>
        <w:rPr>
          <w:rFonts w:ascii="Arial" w:hAnsi="Arial" w:cs="Arial"/>
          <w:i/>
          <w:iCs/>
        </w:rPr>
        <w:tab/>
      </w:r>
      <w:r w:rsidR="00177100" w:rsidRPr="00FA0A5D">
        <w:rPr>
          <w:rFonts w:ascii="Arial" w:hAnsi="Arial" w:cs="Arial"/>
          <w:i/>
          <w:iCs/>
        </w:rPr>
        <w:t>assenza di</w:t>
      </w:r>
      <w:r w:rsidR="002A403F">
        <w:rPr>
          <w:rFonts w:ascii="Arial" w:hAnsi="Arial" w:cs="Arial"/>
          <w:i/>
          <w:iCs/>
        </w:rPr>
        <w:t xml:space="preserve"> duplicazioni</w:t>
      </w:r>
      <w:r w:rsidR="00177100" w:rsidRPr="00FA0A5D">
        <w:rPr>
          <w:rFonts w:ascii="Arial" w:hAnsi="Arial" w:cs="Arial"/>
          <w:i/>
          <w:iCs/>
        </w:rPr>
        <w:t xml:space="preserve"> societarie</w:t>
      </w:r>
    </w:p>
    <w:p w14:paraId="78930476" w14:textId="77777777" w:rsidR="00622765" w:rsidRDefault="00177100" w:rsidP="00177100">
      <w:pPr>
        <w:spacing w:after="160" w:line="259" w:lineRule="auto"/>
        <w:jc w:val="both"/>
        <w:rPr>
          <w:rFonts w:ascii="Arial" w:hAnsi="Arial" w:cs="Arial"/>
        </w:rPr>
      </w:pPr>
      <w:r w:rsidRPr="009B1015">
        <w:rPr>
          <w:rFonts w:ascii="Arial" w:hAnsi="Arial" w:cs="Arial"/>
        </w:rPr>
        <w:lastRenderedPageBreak/>
        <w:t>Si è valutata la compatibilità dell</w:t>
      </w:r>
      <w:r w:rsidRPr="004C10EC">
        <w:rPr>
          <w:rFonts w:ascii="Arial" w:hAnsi="Arial" w:cs="Arial"/>
        </w:rPr>
        <w:t>’</w:t>
      </w:r>
      <w:r w:rsidRPr="009B1015">
        <w:rPr>
          <w:rFonts w:ascii="Arial" w:hAnsi="Arial" w:cs="Arial"/>
        </w:rPr>
        <w:t>acquisizione della partecipazione indiretta nella società operativa che gestirà il segmento dello smaltimento rifiuti con la partecipazione già detenuta da questo Comune in altra società operante nel medesimo settore ambientale</w:t>
      </w:r>
      <w:r w:rsidRPr="004C10EC">
        <w:rPr>
          <w:rFonts w:ascii="Arial" w:hAnsi="Arial" w:cs="Arial"/>
        </w:rPr>
        <w:t xml:space="preserve"> (</w:t>
      </w:r>
      <w:r w:rsidR="004A671F">
        <w:rPr>
          <w:rFonts w:ascii="Arial" w:hAnsi="Arial" w:cs="Arial"/>
        </w:rPr>
        <w:t>[</w:t>
      </w:r>
      <w:r w:rsidR="004A671F" w:rsidRPr="001E0F19">
        <w:rPr>
          <w:rFonts w:ascii="Arial" w:hAnsi="Arial" w:cs="Arial"/>
          <w:highlight w:val="yellow"/>
        </w:rPr>
        <w:t xml:space="preserve">INSERIRE </w:t>
      </w:r>
      <w:r w:rsidR="00C33F25" w:rsidRPr="001E0F19">
        <w:rPr>
          <w:rFonts w:ascii="Arial" w:hAnsi="Arial" w:cs="Arial"/>
          <w:highlight w:val="yellow"/>
        </w:rPr>
        <w:t>LA DENOMINAZIONE DELLA/E SOCIETÀ</w:t>
      </w:r>
      <w:r w:rsidR="004A671F" w:rsidRPr="001E0F19">
        <w:rPr>
          <w:rFonts w:ascii="Arial" w:hAnsi="Arial" w:cs="Arial"/>
          <w:highlight w:val="yellow"/>
        </w:rPr>
        <w:t>]</w:t>
      </w:r>
      <w:r w:rsidRPr="004C10EC">
        <w:rPr>
          <w:rFonts w:ascii="Arial" w:hAnsi="Arial" w:cs="Arial"/>
        </w:rPr>
        <w:t>)</w:t>
      </w:r>
      <w:r w:rsidRPr="009B1015">
        <w:rPr>
          <w:rFonts w:ascii="Arial" w:hAnsi="Arial" w:cs="Arial"/>
        </w:rPr>
        <w:t xml:space="preserve">. </w:t>
      </w:r>
    </w:p>
    <w:p w14:paraId="3ACD34E9" w14:textId="1080C585" w:rsidR="009E4607" w:rsidRDefault="00177100" w:rsidP="004D4F61">
      <w:pPr>
        <w:spacing w:after="160" w:line="259" w:lineRule="auto"/>
        <w:jc w:val="both"/>
      </w:pPr>
      <w:r w:rsidRPr="009B1015">
        <w:rPr>
          <w:rFonts w:ascii="Arial" w:hAnsi="Arial" w:cs="Arial"/>
        </w:rPr>
        <w:t>Al riguardo, si evidenzia che non sussiste alcuna ipotesi di duplicazione societaria vietata dall</w:t>
      </w:r>
      <w:r w:rsidRPr="004C10EC">
        <w:rPr>
          <w:rFonts w:ascii="Arial" w:hAnsi="Arial" w:cs="Arial"/>
        </w:rPr>
        <w:t>’</w:t>
      </w:r>
      <w:r w:rsidRPr="009B1015">
        <w:rPr>
          <w:rFonts w:ascii="Arial" w:hAnsi="Arial" w:cs="Arial"/>
        </w:rPr>
        <w:t>art. 20, c</w:t>
      </w:r>
      <w:r w:rsidRPr="004C10EC">
        <w:rPr>
          <w:rFonts w:ascii="Arial" w:hAnsi="Arial" w:cs="Arial"/>
        </w:rPr>
        <w:t>.</w:t>
      </w:r>
      <w:r w:rsidRPr="009B1015">
        <w:rPr>
          <w:rFonts w:ascii="Arial" w:hAnsi="Arial" w:cs="Arial"/>
        </w:rPr>
        <w:t xml:space="preserve"> 2, lett. </w:t>
      </w:r>
      <w:r w:rsidRPr="009B1015">
        <w:rPr>
          <w:rFonts w:ascii="Arial" w:hAnsi="Arial" w:cs="Arial"/>
          <w:i/>
          <w:iCs/>
        </w:rPr>
        <w:t>c</w:t>
      </w:r>
      <w:r w:rsidRPr="009B1015">
        <w:rPr>
          <w:rFonts w:ascii="Arial" w:hAnsi="Arial" w:cs="Arial"/>
        </w:rPr>
        <w:t xml:space="preserve">), del TUSP, </w:t>
      </w:r>
      <w:r w:rsidR="00622765">
        <w:rPr>
          <w:rFonts w:ascii="Arial" w:hAnsi="Arial" w:cs="Arial"/>
        </w:rPr>
        <w:t>poiché,</w:t>
      </w:r>
      <w:r w:rsidR="004D4F61" w:rsidRPr="008B31A8">
        <w:rPr>
          <w:rFonts w:ascii="Arial" w:hAnsi="Arial" w:cs="Arial"/>
        </w:rPr>
        <w:t xml:space="preserve"> </w:t>
      </w:r>
      <w:r w:rsidR="00800410">
        <w:rPr>
          <w:rFonts w:ascii="Arial" w:hAnsi="Arial" w:cs="Arial"/>
        </w:rPr>
        <w:t xml:space="preserve">tale divieto </w:t>
      </w:r>
      <w:r w:rsidR="006E6234">
        <w:rPr>
          <w:rFonts w:ascii="Arial" w:hAnsi="Arial" w:cs="Arial"/>
        </w:rPr>
        <w:t>opera</w:t>
      </w:r>
      <w:r w:rsidR="008B31A8" w:rsidRPr="008B31A8">
        <w:rPr>
          <w:rFonts w:ascii="Arial" w:hAnsi="Arial" w:cs="Arial"/>
        </w:rPr>
        <w:t xml:space="preserve"> solo in presenza di un’identità sostanziale di mercato e funzioni</w:t>
      </w:r>
      <w:r w:rsidR="008C3BF7">
        <w:rPr>
          <w:rFonts w:ascii="Arial" w:hAnsi="Arial" w:cs="Arial"/>
        </w:rPr>
        <w:t>;</w:t>
      </w:r>
      <w:r w:rsidR="008B31A8" w:rsidRPr="008B31A8">
        <w:rPr>
          <w:rFonts w:ascii="Arial" w:hAnsi="Arial" w:cs="Arial"/>
        </w:rPr>
        <w:t xml:space="preserve"> </w:t>
      </w:r>
      <w:r w:rsidR="008C3BF7">
        <w:rPr>
          <w:rFonts w:ascii="Arial" w:hAnsi="Arial" w:cs="Arial"/>
        </w:rPr>
        <w:t>q</w:t>
      </w:r>
      <w:r w:rsidR="008B31A8" w:rsidRPr="008B31A8">
        <w:rPr>
          <w:rFonts w:ascii="Arial" w:hAnsi="Arial" w:cs="Arial"/>
        </w:rPr>
        <w:t>ualora,</w:t>
      </w:r>
      <w:r w:rsidR="007B694A">
        <w:rPr>
          <w:rFonts w:ascii="Arial" w:hAnsi="Arial" w:cs="Arial"/>
        </w:rPr>
        <w:t xml:space="preserve"> </w:t>
      </w:r>
      <w:r w:rsidR="008B31A8" w:rsidRPr="008B31A8">
        <w:rPr>
          <w:rFonts w:ascii="Arial" w:hAnsi="Arial" w:cs="Arial"/>
        </w:rPr>
        <w:t xml:space="preserve">invece, due società </w:t>
      </w:r>
      <w:r w:rsidR="00456B53">
        <w:rPr>
          <w:rFonts w:ascii="Arial" w:hAnsi="Arial" w:cs="Arial"/>
        </w:rPr>
        <w:t>svolgano la propria attività</w:t>
      </w:r>
      <w:r w:rsidR="008B31A8" w:rsidRPr="008B31A8">
        <w:rPr>
          <w:rFonts w:ascii="Arial" w:hAnsi="Arial" w:cs="Arial"/>
        </w:rPr>
        <w:t xml:space="preserve"> in segmenti di mercato differenti o presidino fasi diverse della</w:t>
      </w:r>
      <w:r w:rsidR="007B694A">
        <w:rPr>
          <w:rFonts w:ascii="Arial" w:hAnsi="Arial" w:cs="Arial"/>
        </w:rPr>
        <w:t xml:space="preserve"> </w:t>
      </w:r>
      <w:r w:rsidR="008B31A8" w:rsidRPr="008B31A8">
        <w:rPr>
          <w:rFonts w:ascii="Arial" w:hAnsi="Arial" w:cs="Arial"/>
        </w:rPr>
        <w:t>catena del valore, non si configura una “duplicazione”, bensì un rapporto di integrazione o</w:t>
      </w:r>
      <w:r w:rsidR="007B694A">
        <w:rPr>
          <w:rFonts w:ascii="Arial" w:hAnsi="Arial" w:cs="Arial"/>
        </w:rPr>
        <w:t xml:space="preserve"> </w:t>
      </w:r>
      <w:r w:rsidR="008B31A8" w:rsidRPr="008B31A8">
        <w:rPr>
          <w:rFonts w:ascii="Arial" w:hAnsi="Arial" w:cs="Arial"/>
        </w:rPr>
        <w:t xml:space="preserve">specializzazione. </w:t>
      </w:r>
    </w:p>
    <w:p w14:paraId="3913AE11" w14:textId="3ABE318B" w:rsidR="004D4F61" w:rsidRDefault="007B694A" w:rsidP="004D4F61">
      <w:pPr>
        <w:spacing w:after="160" w:line="259" w:lineRule="auto"/>
        <w:jc w:val="both"/>
        <w:rPr>
          <w:rFonts w:ascii="Arial" w:hAnsi="Arial" w:cs="Arial"/>
        </w:rPr>
      </w:pPr>
      <w:r>
        <w:rPr>
          <w:rFonts w:ascii="Arial" w:hAnsi="Arial" w:cs="Arial"/>
        </w:rPr>
        <w:t>Infatti, s</w:t>
      </w:r>
      <w:r w:rsidR="004D4F61" w:rsidRPr="004D4F61">
        <w:rPr>
          <w:rFonts w:ascii="Arial" w:hAnsi="Arial" w:cs="Arial"/>
        </w:rPr>
        <w:t xml:space="preserve">ul piano normativo, il </w:t>
      </w:r>
      <w:r w:rsidR="004D4F61">
        <w:rPr>
          <w:rFonts w:ascii="Arial" w:hAnsi="Arial" w:cs="Arial"/>
        </w:rPr>
        <w:t>D</w:t>
      </w:r>
      <w:r w:rsidR="004D4F61" w:rsidRPr="004D4F61">
        <w:rPr>
          <w:rFonts w:ascii="Arial" w:hAnsi="Arial" w:cs="Arial"/>
        </w:rPr>
        <w:t>.lg</w:t>
      </w:r>
      <w:r w:rsidR="004D4F61">
        <w:rPr>
          <w:rFonts w:ascii="Arial" w:hAnsi="Arial" w:cs="Arial"/>
        </w:rPr>
        <w:t>. n</w:t>
      </w:r>
      <w:r w:rsidR="004D4F61" w:rsidRPr="004D4F61">
        <w:rPr>
          <w:rFonts w:ascii="Arial" w:hAnsi="Arial" w:cs="Arial"/>
        </w:rPr>
        <w:t>. 152/2006 qualifica la “gestione dei rifiuti” come un servizio</w:t>
      </w:r>
      <w:r w:rsidR="004D4F61">
        <w:rPr>
          <w:rFonts w:ascii="Arial" w:hAnsi="Arial" w:cs="Arial"/>
        </w:rPr>
        <w:t xml:space="preserve"> </w:t>
      </w:r>
      <w:r w:rsidR="004D4F61" w:rsidRPr="004D4F61">
        <w:rPr>
          <w:rFonts w:ascii="Arial" w:hAnsi="Arial" w:cs="Arial"/>
        </w:rPr>
        <w:t>composito, articolato in segmenti funzionali distinti: la raccolta, il trasporto, il recupero,</w:t>
      </w:r>
      <w:r w:rsidR="004D4F61">
        <w:rPr>
          <w:rFonts w:ascii="Arial" w:hAnsi="Arial" w:cs="Arial"/>
        </w:rPr>
        <w:t xml:space="preserve"> </w:t>
      </w:r>
      <w:r w:rsidR="004D4F61" w:rsidRPr="004D4F61">
        <w:rPr>
          <w:rFonts w:ascii="Arial" w:hAnsi="Arial" w:cs="Arial"/>
        </w:rPr>
        <w:t>compresa la cernita, e lo smaltimento dei rifiuti, compresi la supervisione di tali operazioni e</w:t>
      </w:r>
      <w:r w:rsidR="004D4F61">
        <w:rPr>
          <w:rFonts w:ascii="Arial" w:hAnsi="Arial" w:cs="Arial"/>
        </w:rPr>
        <w:t xml:space="preserve"> </w:t>
      </w:r>
      <w:r w:rsidR="004D4F61" w:rsidRPr="004D4F61">
        <w:rPr>
          <w:rFonts w:ascii="Arial" w:hAnsi="Arial" w:cs="Arial"/>
        </w:rPr>
        <w:t>gli interventi successivi alla chiusura dei siti di smaltimento, nonché le operazioni effettuate in</w:t>
      </w:r>
      <w:r w:rsidR="004D4F61">
        <w:rPr>
          <w:rFonts w:ascii="Arial" w:hAnsi="Arial" w:cs="Arial"/>
        </w:rPr>
        <w:t xml:space="preserve"> </w:t>
      </w:r>
      <w:r w:rsidR="004D4F61" w:rsidRPr="004D4F61">
        <w:rPr>
          <w:rFonts w:ascii="Arial" w:hAnsi="Arial" w:cs="Arial"/>
        </w:rPr>
        <w:t xml:space="preserve">qualità di commerciante o intermediari. </w:t>
      </w:r>
    </w:p>
    <w:p w14:paraId="5CB5C3BC" w14:textId="3487CA43" w:rsidR="003F33C0" w:rsidRDefault="00622765" w:rsidP="00177100">
      <w:pPr>
        <w:spacing w:after="160" w:line="259" w:lineRule="auto"/>
        <w:jc w:val="both"/>
        <w:rPr>
          <w:rFonts w:ascii="Arial" w:hAnsi="Arial" w:cs="Arial"/>
        </w:rPr>
      </w:pPr>
      <w:r w:rsidRPr="009B1015">
        <w:rPr>
          <w:rFonts w:ascii="Arial" w:hAnsi="Arial" w:cs="Arial"/>
        </w:rPr>
        <w:t xml:space="preserve">Tale </w:t>
      </w:r>
      <w:r w:rsidR="00305C2D">
        <w:rPr>
          <w:rFonts w:ascii="Arial" w:hAnsi="Arial" w:cs="Arial"/>
        </w:rPr>
        <w:t>articolazione</w:t>
      </w:r>
      <w:r w:rsidRPr="009B1015">
        <w:rPr>
          <w:rFonts w:ascii="Arial" w:hAnsi="Arial" w:cs="Arial"/>
        </w:rPr>
        <w:t xml:space="preserve"> è altresì riconosciuta dalla Autorità di Regolazione per Energia Reti e Ambiente (ARERA), che ha imposto obblighi di separazione contabile (c.d. </w:t>
      </w:r>
      <w:r w:rsidRPr="009B1015">
        <w:rPr>
          <w:rFonts w:ascii="Arial" w:hAnsi="Arial" w:cs="Arial"/>
          <w:i/>
          <w:iCs/>
        </w:rPr>
        <w:t>unbundling</w:t>
      </w:r>
      <w:r w:rsidRPr="009B1015">
        <w:rPr>
          <w:rFonts w:ascii="Arial" w:hAnsi="Arial" w:cs="Arial"/>
        </w:rPr>
        <w:t xml:space="preserve">) proprio per differenziare i costi e la gestione delle diverse fasi del servizio. </w:t>
      </w:r>
    </w:p>
    <w:p w14:paraId="2C86C2EB" w14:textId="539A65AF" w:rsidR="00177100" w:rsidRDefault="00006775" w:rsidP="00177100">
      <w:pPr>
        <w:spacing w:after="160" w:line="259" w:lineRule="auto"/>
        <w:jc w:val="both"/>
        <w:rPr>
          <w:rFonts w:ascii="Arial" w:hAnsi="Arial" w:cs="Arial"/>
        </w:rPr>
      </w:pPr>
      <w:r w:rsidRPr="0012597F">
        <w:rPr>
          <w:rFonts w:ascii="Arial" w:hAnsi="Arial" w:cs="Arial"/>
        </w:rPr>
        <w:t>La coesistenza delle due partecipazioni è dunque legittima e funzionale a un presidio pubblico completo del ciclo dei rifiuti, in linea con un principio di non sovrapposizione funzionale già avallato dalla giurisprudenza amministrativa in casi analoghi relativi a segmenti diversi del medesimo servizio pubblico (vedasi Consiglio di Stato, sez. V, 7 maggio 202</w:t>
      </w:r>
      <w:r w:rsidR="00472FBF">
        <w:rPr>
          <w:rFonts w:ascii="Arial" w:hAnsi="Arial" w:cs="Arial"/>
        </w:rPr>
        <w:t>4</w:t>
      </w:r>
      <w:r w:rsidRPr="0012597F">
        <w:rPr>
          <w:rFonts w:ascii="Arial" w:hAnsi="Arial" w:cs="Arial"/>
        </w:rPr>
        <w:t>, n. 4123</w:t>
      </w:r>
      <w:r>
        <w:rPr>
          <w:rFonts w:ascii="Arial" w:hAnsi="Arial" w:cs="Arial"/>
        </w:rPr>
        <w:t xml:space="preserve"> </w:t>
      </w:r>
      <w:r w:rsidRPr="006F77FC">
        <w:rPr>
          <w:rFonts w:ascii="Arial" w:hAnsi="Arial" w:cs="Arial"/>
        </w:rPr>
        <w:t xml:space="preserve">che, a conferma della decisione del TAR Milano, sez. I, </w:t>
      </w:r>
      <w:r w:rsidR="00AC597A">
        <w:rPr>
          <w:rFonts w:ascii="Arial" w:hAnsi="Arial" w:cs="Arial"/>
        </w:rPr>
        <w:t xml:space="preserve">19 maggio 2021, </w:t>
      </w:r>
      <w:r w:rsidRPr="006F77FC">
        <w:rPr>
          <w:rFonts w:ascii="Arial" w:hAnsi="Arial" w:cs="Arial"/>
        </w:rPr>
        <w:t>n. 1211, ha</w:t>
      </w:r>
      <w:r>
        <w:rPr>
          <w:rFonts w:ascii="Arial" w:hAnsi="Arial" w:cs="Arial"/>
        </w:rPr>
        <w:t xml:space="preserve"> </w:t>
      </w:r>
      <w:r w:rsidRPr="006F77FC">
        <w:rPr>
          <w:rFonts w:ascii="Arial" w:hAnsi="Arial" w:cs="Arial"/>
        </w:rPr>
        <w:t>riconosciuto la sussistenza del vincolo di scopo e di attività rispetto alla partecipazione</w:t>
      </w:r>
      <w:r>
        <w:rPr>
          <w:rFonts w:ascii="Arial" w:hAnsi="Arial" w:cs="Arial"/>
        </w:rPr>
        <w:t xml:space="preserve"> </w:t>
      </w:r>
      <w:r w:rsidRPr="006F77FC">
        <w:rPr>
          <w:rFonts w:ascii="Arial" w:hAnsi="Arial" w:cs="Arial"/>
        </w:rPr>
        <w:t>detenuta da un ente locale in una società impegnata in un segmento del servizio idrico</w:t>
      </w:r>
      <w:r>
        <w:rPr>
          <w:rFonts w:ascii="Arial" w:hAnsi="Arial" w:cs="Arial"/>
        </w:rPr>
        <w:t xml:space="preserve"> </w:t>
      </w:r>
      <w:r w:rsidRPr="006F77FC">
        <w:rPr>
          <w:rFonts w:ascii="Arial" w:hAnsi="Arial" w:cs="Arial"/>
        </w:rPr>
        <w:t>integrato, pur a fronte della contestuale partecipazione del medesimo ente in altro operatore</w:t>
      </w:r>
      <w:r>
        <w:rPr>
          <w:rFonts w:ascii="Arial" w:hAnsi="Arial" w:cs="Arial"/>
        </w:rPr>
        <w:t xml:space="preserve"> </w:t>
      </w:r>
      <w:r w:rsidRPr="006F77FC">
        <w:rPr>
          <w:rFonts w:ascii="Arial" w:hAnsi="Arial" w:cs="Arial"/>
        </w:rPr>
        <w:t>incaricato della gestione del servizio idrico integrato. Tale principio di diritto è perfettamente</w:t>
      </w:r>
      <w:r>
        <w:rPr>
          <w:rFonts w:ascii="Arial" w:hAnsi="Arial" w:cs="Arial"/>
        </w:rPr>
        <w:t xml:space="preserve"> </w:t>
      </w:r>
      <w:r w:rsidRPr="006F77FC">
        <w:rPr>
          <w:rFonts w:ascii="Arial" w:hAnsi="Arial" w:cs="Arial"/>
        </w:rPr>
        <w:t>traslabile al settore rifiuti</w:t>
      </w:r>
      <w:r>
        <w:rPr>
          <w:rFonts w:ascii="Arial" w:hAnsi="Arial" w:cs="Arial"/>
        </w:rPr>
        <w:t xml:space="preserve">). </w:t>
      </w:r>
    </w:p>
    <w:p w14:paraId="4038B033" w14:textId="5FC8EA67" w:rsidR="00AC597A" w:rsidRPr="009B1015" w:rsidRDefault="00514B67" w:rsidP="00177100">
      <w:pPr>
        <w:spacing w:after="160" w:line="259" w:lineRule="auto"/>
        <w:jc w:val="both"/>
        <w:rPr>
          <w:rFonts w:ascii="Arial" w:hAnsi="Arial" w:cs="Arial"/>
        </w:rPr>
      </w:pPr>
      <w:r w:rsidRPr="00732CD3">
        <w:rPr>
          <w:rFonts w:ascii="Arial" w:hAnsi="Arial" w:cs="Arial"/>
        </w:rPr>
        <w:t>In aggiunta a quanto sopra delineato, l'attuazione dell'operazione oggetto della presente deliberazione, finalizzata alla costituzione di una multiutility operante secondo il modello dell'</w:t>
      </w:r>
      <w:r w:rsidRPr="00732CD3">
        <w:rPr>
          <w:rFonts w:ascii="Arial" w:hAnsi="Arial" w:cs="Arial"/>
          <w:i/>
          <w:iCs/>
        </w:rPr>
        <w:t>in house providing</w:t>
      </w:r>
      <w:r w:rsidRPr="00732CD3">
        <w:rPr>
          <w:rFonts w:ascii="Arial" w:hAnsi="Arial" w:cs="Arial"/>
        </w:rPr>
        <w:t xml:space="preserve">, consentirebbe – anche in caso di contestuale partecipazione </w:t>
      </w:r>
      <w:r w:rsidR="0044150E" w:rsidRPr="00732CD3">
        <w:rPr>
          <w:rFonts w:ascii="Arial" w:hAnsi="Arial" w:cs="Arial"/>
        </w:rPr>
        <w:t xml:space="preserve">del Comune </w:t>
      </w:r>
      <w:r w:rsidRPr="00732CD3">
        <w:rPr>
          <w:rFonts w:ascii="Arial" w:hAnsi="Arial" w:cs="Arial"/>
        </w:rPr>
        <w:t xml:space="preserve">ad altra società </w:t>
      </w:r>
      <w:r w:rsidRPr="00732CD3">
        <w:rPr>
          <w:rFonts w:ascii="Arial" w:hAnsi="Arial" w:cs="Arial"/>
          <w:i/>
          <w:iCs/>
        </w:rPr>
        <w:t>in house</w:t>
      </w:r>
      <w:r w:rsidRPr="00732CD3">
        <w:rPr>
          <w:rFonts w:ascii="Arial" w:hAnsi="Arial" w:cs="Arial"/>
        </w:rPr>
        <w:t xml:space="preserve"> </w:t>
      </w:r>
      <w:r w:rsidR="00F06ABA" w:rsidRPr="00732CD3">
        <w:rPr>
          <w:rFonts w:ascii="Arial" w:hAnsi="Arial" w:cs="Arial"/>
        </w:rPr>
        <w:t>attiva</w:t>
      </w:r>
      <w:r w:rsidRPr="00732CD3">
        <w:rPr>
          <w:rFonts w:ascii="Arial" w:hAnsi="Arial" w:cs="Arial"/>
        </w:rPr>
        <w:t xml:space="preserve"> nel settore dell'igiene ambientale</w:t>
      </w:r>
      <w:r w:rsidR="009F6D33" w:rsidRPr="00732CD3">
        <w:rPr>
          <w:rFonts w:ascii="Arial" w:hAnsi="Arial" w:cs="Arial"/>
        </w:rPr>
        <w:t xml:space="preserve"> </w:t>
      </w:r>
      <w:r w:rsidRPr="00732CD3">
        <w:rPr>
          <w:rFonts w:ascii="Arial" w:hAnsi="Arial" w:cs="Arial"/>
        </w:rPr>
        <w:t xml:space="preserve">– di far ricorso allo strumento del c.d. </w:t>
      </w:r>
      <w:r w:rsidRPr="00732CD3">
        <w:rPr>
          <w:rFonts w:ascii="Arial" w:hAnsi="Arial" w:cs="Arial"/>
          <w:i/>
          <w:iCs/>
        </w:rPr>
        <w:t>accordo fra pubbliche amministrazioni</w:t>
      </w:r>
      <w:r w:rsidRPr="00732CD3">
        <w:rPr>
          <w:rFonts w:ascii="Arial" w:hAnsi="Arial" w:cs="Arial"/>
        </w:rPr>
        <w:t xml:space="preserve"> di cui all'art. 15, co</w:t>
      </w:r>
      <w:r w:rsidR="00E50E9E" w:rsidRPr="00732CD3">
        <w:rPr>
          <w:rFonts w:ascii="Arial" w:hAnsi="Arial" w:cs="Arial"/>
        </w:rPr>
        <w:t>mma</w:t>
      </w:r>
      <w:r w:rsidRPr="00732CD3">
        <w:rPr>
          <w:rFonts w:ascii="Arial" w:hAnsi="Arial" w:cs="Arial"/>
        </w:rPr>
        <w:t xml:space="preserve"> 1, della </w:t>
      </w:r>
      <w:r w:rsidR="00E50E9E" w:rsidRPr="00732CD3">
        <w:rPr>
          <w:rFonts w:ascii="Arial" w:hAnsi="Arial" w:cs="Arial"/>
        </w:rPr>
        <w:t>L</w:t>
      </w:r>
      <w:r w:rsidRPr="00732CD3">
        <w:rPr>
          <w:rFonts w:ascii="Arial" w:hAnsi="Arial" w:cs="Arial"/>
        </w:rPr>
        <w:t>. n. 241/1990, ove è stabilito che "</w:t>
      </w:r>
      <w:r w:rsidRPr="00732CD3">
        <w:rPr>
          <w:rFonts w:ascii="Arial" w:hAnsi="Arial" w:cs="Arial"/>
          <w:i/>
          <w:iCs/>
        </w:rPr>
        <w:t>le amministrazioni pubbliche possono sempre concludere tra loro accordi per disciplinare lo svolgimento in collaborazione di attività di interesse comune</w:t>
      </w:r>
      <w:r w:rsidRPr="00732CD3">
        <w:rPr>
          <w:rFonts w:ascii="Arial" w:hAnsi="Arial" w:cs="Arial"/>
        </w:rPr>
        <w:t>", e ciò alla luce di quanto statuito dalla giurisprudenza amministrativa, che ha riconosciuto la possibilità</w:t>
      </w:r>
      <w:r w:rsidR="00740D56" w:rsidRPr="00732CD3">
        <w:rPr>
          <w:rFonts w:ascii="Arial" w:hAnsi="Arial" w:cs="Arial"/>
        </w:rPr>
        <w:t>,</w:t>
      </w:r>
      <w:r w:rsidRPr="00732CD3">
        <w:rPr>
          <w:rFonts w:ascii="Arial" w:hAnsi="Arial" w:cs="Arial"/>
        </w:rPr>
        <w:t xml:space="preserve"> per le società </w:t>
      </w:r>
      <w:r w:rsidRPr="00732CD3">
        <w:rPr>
          <w:rFonts w:ascii="Arial" w:hAnsi="Arial" w:cs="Arial"/>
          <w:i/>
          <w:iCs/>
        </w:rPr>
        <w:t>in house</w:t>
      </w:r>
      <w:r w:rsidR="00740D56" w:rsidRPr="00732CD3">
        <w:rPr>
          <w:rFonts w:ascii="Arial" w:hAnsi="Arial" w:cs="Arial"/>
        </w:rPr>
        <w:t>,</w:t>
      </w:r>
      <w:r w:rsidRPr="00732CD3">
        <w:rPr>
          <w:rFonts w:ascii="Arial" w:hAnsi="Arial" w:cs="Arial"/>
        </w:rPr>
        <w:t xml:space="preserve"> </w:t>
      </w:r>
      <w:r w:rsidR="00983688" w:rsidRPr="00732CD3">
        <w:rPr>
          <w:rFonts w:ascii="Arial" w:hAnsi="Arial" w:cs="Arial"/>
        </w:rPr>
        <w:t xml:space="preserve">in quanto soggetti serventi gli enti pubblici controllanti, </w:t>
      </w:r>
      <w:r w:rsidRPr="00732CD3">
        <w:rPr>
          <w:rFonts w:ascii="Arial" w:hAnsi="Arial" w:cs="Arial"/>
        </w:rPr>
        <w:t>di essere parti di accordi di collaborazione tra pubbliche amministrazioni</w:t>
      </w:r>
      <w:r w:rsidR="00376576" w:rsidRPr="00732CD3">
        <w:rPr>
          <w:rFonts w:ascii="Arial" w:hAnsi="Arial" w:cs="Arial"/>
        </w:rPr>
        <w:t xml:space="preserve"> (cfr. T.A.R. Veneto, Sez. I, 17 maggio 2017, n. 493)</w:t>
      </w:r>
      <w:r w:rsidR="00740D56" w:rsidRPr="00732CD3">
        <w:rPr>
          <w:rFonts w:ascii="Arial" w:hAnsi="Arial" w:cs="Arial"/>
        </w:rPr>
        <w:t>,</w:t>
      </w:r>
      <w:r w:rsidRPr="00732CD3">
        <w:rPr>
          <w:rFonts w:ascii="Arial" w:hAnsi="Arial" w:cs="Arial"/>
        </w:rPr>
        <w:t xml:space="preserve"> </w:t>
      </w:r>
      <w:r w:rsidR="00376576" w:rsidRPr="00732CD3">
        <w:rPr>
          <w:rFonts w:ascii="Arial" w:hAnsi="Arial" w:cs="Arial"/>
        </w:rPr>
        <w:t>accordi, questi, volti allo</w:t>
      </w:r>
      <w:r w:rsidR="00983688" w:rsidRPr="00732CD3">
        <w:rPr>
          <w:rFonts w:ascii="Arial" w:hAnsi="Arial" w:cs="Arial"/>
        </w:rPr>
        <w:t xml:space="preserve"> svolg</w:t>
      </w:r>
      <w:r w:rsidR="00376576" w:rsidRPr="00732CD3">
        <w:rPr>
          <w:rFonts w:ascii="Arial" w:hAnsi="Arial" w:cs="Arial"/>
        </w:rPr>
        <w:t>imento</w:t>
      </w:r>
      <w:r w:rsidR="00DE3B84" w:rsidRPr="00732CD3">
        <w:rPr>
          <w:rFonts w:ascii="Arial" w:hAnsi="Arial" w:cs="Arial"/>
        </w:rPr>
        <w:t xml:space="preserve"> congiunto di</w:t>
      </w:r>
      <w:r w:rsidRPr="00732CD3">
        <w:rPr>
          <w:rFonts w:ascii="Arial" w:hAnsi="Arial" w:cs="Arial"/>
        </w:rPr>
        <w:t xml:space="preserve"> attività di interesse comune, </w:t>
      </w:r>
      <w:r w:rsidR="00DE3B84" w:rsidRPr="00732CD3">
        <w:rPr>
          <w:rFonts w:ascii="Arial" w:hAnsi="Arial" w:cs="Arial"/>
        </w:rPr>
        <w:t xml:space="preserve">nonché </w:t>
      </w:r>
      <w:r w:rsidRPr="00732CD3">
        <w:rPr>
          <w:rFonts w:ascii="Arial" w:hAnsi="Arial" w:cs="Arial"/>
        </w:rPr>
        <w:t>finalizzat</w:t>
      </w:r>
      <w:r w:rsidR="00DE3B84" w:rsidRPr="00732CD3">
        <w:rPr>
          <w:rFonts w:ascii="Arial" w:hAnsi="Arial" w:cs="Arial"/>
        </w:rPr>
        <w:t>i</w:t>
      </w:r>
      <w:r w:rsidRPr="00732CD3">
        <w:rPr>
          <w:rFonts w:ascii="Arial" w:hAnsi="Arial" w:cs="Arial"/>
        </w:rPr>
        <w:t xml:space="preserve"> </w:t>
      </w:r>
      <w:r w:rsidR="00DE3B84" w:rsidRPr="00732CD3">
        <w:rPr>
          <w:rFonts w:ascii="Arial" w:hAnsi="Arial" w:cs="Arial"/>
        </w:rPr>
        <w:t xml:space="preserve">allo scambio reciproco di competenze e </w:t>
      </w:r>
      <w:r w:rsidRPr="00732CD3">
        <w:rPr>
          <w:rFonts w:ascii="Arial" w:hAnsi="Arial" w:cs="Arial"/>
        </w:rPr>
        <w:t>al perseguimento sinergico dei rispettivi fini istituzionali</w:t>
      </w:r>
      <w:r w:rsidR="00376576" w:rsidRPr="00732CD3">
        <w:rPr>
          <w:rFonts w:ascii="Arial" w:hAnsi="Arial" w:cs="Arial"/>
        </w:rPr>
        <w:t xml:space="preserve">, </w:t>
      </w:r>
      <w:r w:rsidR="00B11094" w:rsidRPr="00732CD3">
        <w:rPr>
          <w:rFonts w:ascii="Arial" w:hAnsi="Arial" w:cs="Arial"/>
        </w:rPr>
        <w:t xml:space="preserve">con l'obiettivo </w:t>
      </w:r>
      <w:r w:rsidRPr="00732CD3">
        <w:rPr>
          <w:rFonts w:ascii="Arial" w:hAnsi="Arial" w:cs="Arial"/>
        </w:rPr>
        <w:t>di una più efficiente ed efficace gestione</w:t>
      </w:r>
      <w:r w:rsidR="00B11094" w:rsidRPr="00732CD3">
        <w:rPr>
          <w:rFonts w:ascii="Arial" w:hAnsi="Arial" w:cs="Arial"/>
        </w:rPr>
        <w:t xml:space="preserve"> delle </w:t>
      </w:r>
      <w:r w:rsidR="00C212A2" w:rsidRPr="00732CD3">
        <w:rPr>
          <w:rFonts w:ascii="Arial" w:hAnsi="Arial" w:cs="Arial"/>
        </w:rPr>
        <w:t>attività rispettivamente affidate</w:t>
      </w:r>
      <w:r w:rsidRPr="00732CD3">
        <w:rPr>
          <w:rFonts w:ascii="Arial" w:hAnsi="Arial" w:cs="Arial"/>
        </w:rPr>
        <w:t xml:space="preserve">, il tutto </w:t>
      </w:r>
      <w:r w:rsidR="0044150E" w:rsidRPr="00732CD3">
        <w:rPr>
          <w:rFonts w:ascii="Arial" w:hAnsi="Arial" w:cs="Arial"/>
        </w:rPr>
        <w:t>nel rispetto de</w:t>
      </w:r>
      <w:r w:rsidRPr="00732CD3">
        <w:rPr>
          <w:rFonts w:ascii="Arial" w:hAnsi="Arial" w:cs="Arial"/>
        </w:rPr>
        <w:t>lle condizioni fissate dall'art. 7, co</w:t>
      </w:r>
      <w:r w:rsidR="00E50E9E" w:rsidRPr="00732CD3">
        <w:rPr>
          <w:rFonts w:ascii="Arial" w:hAnsi="Arial" w:cs="Arial"/>
        </w:rPr>
        <w:t>mma</w:t>
      </w:r>
      <w:r w:rsidRPr="00732CD3">
        <w:rPr>
          <w:rFonts w:ascii="Arial" w:hAnsi="Arial" w:cs="Arial"/>
        </w:rPr>
        <w:t xml:space="preserve"> 4, del </w:t>
      </w:r>
      <w:r w:rsidR="00E50E9E" w:rsidRPr="00732CD3">
        <w:rPr>
          <w:rFonts w:ascii="Arial" w:hAnsi="Arial" w:cs="Arial"/>
        </w:rPr>
        <w:t>D</w:t>
      </w:r>
      <w:r w:rsidRPr="00732CD3">
        <w:rPr>
          <w:rFonts w:ascii="Arial" w:hAnsi="Arial" w:cs="Arial"/>
        </w:rPr>
        <w:t>.</w:t>
      </w:r>
      <w:r w:rsidR="00E50E9E" w:rsidRPr="00732CD3">
        <w:rPr>
          <w:rFonts w:ascii="Arial" w:hAnsi="Arial" w:cs="Arial"/>
        </w:rPr>
        <w:t>L</w:t>
      </w:r>
      <w:r w:rsidRPr="00732CD3">
        <w:rPr>
          <w:rFonts w:ascii="Arial" w:hAnsi="Arial" w:cs="Arial"/>
        </w:rPr>
        <w:t>gs. n. 36/2023</w:t>
      </w:r>
      <w:r w:rsidR="002C6E0E" w:rsidRPr="00732CD3">
        <w:rPr>
          <w:rFonts w:ascii="Arial" w:hAnsi="Arial" w:cs="Arial"/>
        </w:rPr>
        <w:t>.</w:t>
      </w:r>
    </w:p>
    <w:p w14:paraId="2EB7181F" w14:textId="4A50E807" w:rsidR="00177100" w:rsidRPr="00177100" w:rsidRDefault="00F319AD" w:rsidP="00177100">
      <w:pPr>
        <w:jc w:val="both"/>
        <w:rPr>
          <w:rFonts w:ascii="Arial" w:hAnsi="Arial" w:cs="Arial"/>
        </w:rPr>
      </w:pPr>
      <w:r>
        <w:rPr>
          <w:rFonts w:ascii="Arial" w:hAnsi="Arial" w:cs="Arial"/>
        </w:rPr>
        <w:t>4.</w:t>
      </w:r>
      <w:r w:rsidR="00177100">
        <w:rPr>
          <w:rFonts w:ascii="Arial" w:hAnsi="Arial" w:cs="Arial"/>
        </w:rPr>
        <w:tab/>
      </w:r>
      <w:r w:rsidR="00177100" w:rsidRPr="00FA0A5D">
        <w:rPr>
          <w:rFonts w:ascii="Arial" w:hAnsi="Arial" w:cs="Arial"/>
          <w:i/>
          <w:iCs/>
        </w:rPr>
        <w:t>coerenza dell’operazione con le finalità di razionalizzazione e di perseguimento dell’interesse pubblico</w:t>
      </w:r>
      <w:r w:rsidR="00177100" w:rsidRPr="00FA0A5D">
        <w:rPr>
          <w:rFonts w:ascii="Arial" w:hAnsi="Arial" w:cs="Arial"/>
        </w:rPr>
        <w:t>.</w:t>
      </w:r>
    </w:p>
    <w:p w14:paraId="41251F80" w14:textId="77777777" w:rsidR="00177100" w:rsidRPr="009B1015" w:rsidRDefault="00177100" w:rsidP="00177100">
      <w:pPr>
        <w:spacing w:after="160" w:line="259" w:lineRule="auto"/>
        <w:jc w:val="both"/>
        <w:rPr>
          <w:rFonts w:ascii="Arial" w:hAnsi="Arial" w:cs="Arial"/>
        </w:rPr>
      </w:pPr>
      <w:r w:rsidRPr="009B1015">
        <w:rPr>
          <w:rFonts w:ascii="Arial" w:hAnsi="Arial" w:cs="Arial"/>
        </w:rPr>
        <w:lastRenderedPageBreak/>
        <w:t>L</w:t>
      </w:r>
      <w:r w:rsidRPr="004C10EC">
        <w:rPr>
          <w:rFonts w:ascii="Arial" w:hAnsi="Arial" w:cs="Arial"/>
        </w:rPr>
        <w:t>’</w:t>
      </w:r>
      <w:r w:rsidRPr="009B1015">
        <w:rPr>
          <w:rFonts w:ascii="Arial" w:hAnsi="Arial" w:cs="Arial"/>
        </w:rPr>
        <w:t>operazione di aggregazione, lungi dal creare una sovrapposizione, realizza una forma superiore di razionalizzazione delle partecipazioni pubbliche, in piena coerenza con le finalità del TUSP</w:t>
      </w:r>
      <w:r w:rsidRPr="004C10EC">
        <w:rPr>
          <w:rFonts w:ascii="Arial" w:hAnsi="Arial" w:cs="Arial"/>
        </w:rPr>
        <w:t xml:space="preserve">. </w:t>
      </w:r>
      <w:r w:rsidRPr="009B1015">
        <w:rPr>
          <w:rFonts w:ascii="Arial" w:hAnsi="Arial" w:cs="Arial"/>
        </w:rPr>
        <w:t xml:space="preserve">La creazione di una </w:t>
      </w:r>
      <w:r w:rsidRPr="009B1015">
        <w:rPr>
          <w:rFonts w:ascii="Arial" w:hAnsi="Arial" w:cs="Arial"/>
          <w:i/>
          <w:iCs/>
        </w:rPr>
        <w:t>multiutility</w:t>
      </w:r>
      <w:r w:rsidRPr="009B1015">
        <w:rPr>
          <w:rFonts w:ascii="Arial" w:hAnsi="Arial" w:cs="Arial"/>
        </w:rPr>
        <w:t xml:space="preserve"> a controllo pubblico integrata tra ciclo idrico e ciclo dei rifiuti permette di generare significative sinergie industriali, economiche e ambientali, quali: </w:t>
      </w:r>
      <w:r w:rsidRPr="009B1015">
        <w:rPr>
          <w:rFonts w:ascii="Arial" w:hAnsi="Arial" w:cs="Arial"/>
          <w:i/>
          <w:iCs/>
        </w:rPr>
        <w:t>a</w:t>
      </w:r>
      <w:r w:rsidRPr="009B1015">
        <w:rPr>
          <w:rFonts w:ascii="Arial" w:hAnsi="Arial" w:cs="Arial"/>
        </w:rPr>
        <w:t xml:space="preserve">) il trattamento dei fanghi prodotti dai depuratori di Brianzacque S.r.l. direttamente negli impianti della nuova entità, trasformando un costo di smaltimento in una risorsa per la produzione di energia; </w:t>
      </w:r>
      <w:r w:rsidRPr="009B1015">
        <w:rPr>
          <w:rFonts w:ascii="Arial" w:hAnsi="Arial" w:cs="Arial"/>
          <w:i/>
          <w:iCs/>
        </w:rPr>
        <w:t>b</w:t>
      </w:r>
      <w:r w:rsidRPr="009B1015">
        <w:rPr>
          <w:rFonts w:ascii="Arial" w:hAnsi="Arial" w:cs="Arial"/>
        </w:rPr>
        <w:t>) l</w:t>
      </w:r>
      <w:r w:rsidRPr="004C10EC">
        <w:rPr>
          <w:rFonts w:ascii="Arial" w:hAnsi="Arial" w:cs="Arial"/>
        </w:rPr>
        <w:t>’</w:t>
      </w:r>
      <w:r w:rsidRPr="009B1015">
        <w:rPr>
          <w:rFonts w:ascii="Arial" w:hAnsi="Arial" w:cs="Arial"/>
        </w:rPr>
        <w:t>utilizzo dell</w:t>
      </w:r>
      <w:r w:rsidRPr="004C10EC">
        <w:rPr>
          <w:rFonts w:ascii="Arial" w:hAnsi="Arial" w:cs="Arial"/>
        </w:rPr>
        <w:t>’</w:t>
      </w:r>
      <w:r w:rsidRPr="009B1015">
        <w:rPr>
          <w:rFonts w:ascii="Arial" w:hAnsi="Arial" w:cs="Arial"/>
        </w:rPr>
        <w:t>energia prodotta dal termovalorizzatore per alimentare gli impianti del servizio idrico, con conseguente riduzione dei costi operativi e benefici potenziali sulle tariffe per l</w:t>
      </w:r>
      <w:r w:rsidRPr="004C10EC">
        <w:rPr>
          <w:rFonts w:ascii="Arial" w:hAnsi="Arial" w:cs="Arial"/>
        </w:rPr>
        <w:t>’</w:t>
      </w:r>
      <w:r w:rsidRPr="009B1015">
        <w:rPr>
          <w:rFonts w:ascii="Arial" w:hAnsi="Arial" w:cs="Arial"/>
        </w:rPr>
        <w:t xml:space="preserve">utenza; </w:t>
      </w:r>
      <w:r w:rsidRPr="009B1015">
        <w:rPr>
          <w:rFonts w:ascii="Arial" w:hAnsi="Arial" w:cs="Arial"/>
          <w:i/>
          <w:iCs/>
        </w:rPr>
        <w:t>c</w:t>
      </w:r>
      <w:r w:rsidRPr="009B1015">
        <w:rPr>
          <w:rFonts w:ascii="Arial" w:hAnsi="Arial" w:cs="Arial"/>
        </w:rPr>
        <w:t>) l</w:t>
      </w:r>
      <w:r w:rsidRPr="004C10EC">
        <w:rPr>
          <w:rFonts w:ascii="Arial" w:hAnsi="Arial" w:cs="Arial"/>
        </w:rPr>
        <w:t>’</w:t>
      </w:r>
      <w:r w:rsidRPr="009B1015">
        <w:rPr>
          <w:rFonts w:ascii="Arial" w:hAnsi="Arial" w:cs="Arial"/>
        </w:rPr>
        <w:t>aumento della capacità di investimento del nuovo gruppo, essenziale per l</w:t>
      </w:r>
      <w:r w:rsidRPr="004C10EC">
        <w:rPr>
          <w:rFonts w:ascii="Arial" w:hAnsi="Arial" w:cs="Arial"/>
        </w:rPr>
        <w:t>’</w:t>
      </w:r>
      <w:r w:rsidRPr="009B1015">
        <w:rPr>
          <w:rFonts w:ascii="Arial" w:hAnsi="Arial" w:cs="Arial"/>
        </w:rPr>
        <w:t>ammodernamento delle reti e degli impianti e per garantire il rispetto dei sempre più stringenti standard ambientali. Pertanto, l</w:t>
      </w:r>
      <w:r w:rsidRPr="004C10EC">
        <w:rPr>
          <w:rFonts w:ascii="Arial" w:hAnsi="Arial" w:cs="Arial"/>
        </w:rPr>
        <w:t>’</w:t>
      </w:r>
      <w:r w:rsidRPr="009B1015">
        <w:rPr>
          <w:rFonts w:ascii="Arial" w:hAnsi="Arial" w:cs="Arial"/>
        </w:rPr>
        <w:t>acquisizione della partecipazione in BEA non solo è compatibile con le partecipazioni preesistenti, ma è strettamente necessaria per il perseguimento delle finalità istituzionali dell</w:t>
      </w:r>
      <w:r w:rsidRPr="004C10EC">
        <w:rPr>
          <w:rFonts w:ascii="Arial" w:hAnsi="Arial" w:cs="Arial"/>
        </w:rPr>
        <w:t>’</w:t>
      </w:r>
      <w:r w:rsidRPr="009B1015">
        <w:rPr>
          <w:rFonts w:ascii="Arial" w:hAnsi="Arial" w:cs="Arial"/>
        </w:rPr>
        <w:t>Ente, in quanto abilita una gestione più efficiente, sostenibile e integrata di servizi pubblici locali essenziali, a beneficio dell</w:t>
      </w:r>
      <w:r w:rsidRPr="004C10EC">
        <w:rPr>
          <w:rFonts w:ascii="Arial" w:hAnsi="Arial" w:cs="Arial"/>
        </w:rPr>
        <w:t>’</w:t>
      </w:r>
      <w:r w:rsidRPr="009B1015">
        <w:rPr>
          <w:rFonts w:ascii="Arial" w:hAnsi="Arial" w:cs="Arial"/>
        </w:rPr>
        <w:t>intera collettività.</w:t>
      </w:r>
    </w:p>
    <w:p w14:paraId="1F06FDB1" w14:textId="77777777" w:rsidR="00177100" w:rsidRPr="00B71ABA" w:rsidRDefault="00177100" w:rsidP="0031209A">
      <w:pPr>
        <w:jc w:val="both"/>
        <w:rPr>
          <w:rFonts w:ascii="Arial" w:hAnsi="Arial" w:cs="Arial"/>
        </w:rPr>
      </w:pPr>
    </w:p>
    <w:p w14:paraId="0EDA66A7" w14:textId="3C5ED1EF" w:rsidR="00B71ABA" w:rsidRPr="00B71ABA" w:rsidRDefault="00F319AD" w:rsidP="00B71ABA">
      <w:pPr>
        <w:spacing w:after="120"/>
        <w:jc w:val="both"/>
        <w:rPr>
          <w:rFonts w:ascii="Arial" w:hAnsi="Arial" w:cs="Arial"/>
        </w:rPr>
      </w:pPr>
      <w:r>
        <w:rPr>
          <w:rFonts w:ascii="Arial" w:hAnsi="Arial" w:cs="Arial"/>
        </w:rPr>
        <w:t>5</w:t>
      </w:r>
      <w:r w:rsidR="00B71ABA" w:rsidRPr="00B71ABA">
        <w:rPr>
          <w:rFonts w:ascii="Arial" w:hAnsi="Arial" w:cs="Arial"/>
        </w:rPr>
        <w:t>.</w:t>
      </w:r>
      <w:r w:rsidR="00B71ABA" w:rsidRPr="00B71ABA">
        <w:rPr>
          <w:rFonts w:ascii="Arial" w:hAnsi="Arial" w:cs="Arial"/>
        </w:rPr>
        <w:tab/>
      </w:r>
      <w:r w:rsidR="00B71ABA" w:rsidRPr="00585592">
        <w:rPr>
          <w:rFonts w:ascii="Arial" w:hAnsi="Arial" w:cs="Arial"/>
          <w:i/>
          <w:iCs/>
        </w:rPr>
        <w:t>compatibilità della scelta con i principi di efficienza, di efficacia e di economicità dell'azione amministrativa</w:t>
      </w:r>
      <w:r w:rsidR="00B71ABA" w:rsidRPr="00B71ABA">
        <w:rPr>
          <w:rFonts w:ascii="Arial" w:hAnsi="Arial" w:cs="Arial"/>
        </w:rPr>
        <w:t>.</w:t>
      </w:r>
    </w:p>
    <w:p w14:paraId="6BA0D5DA" w14:textId="698476F1" w:rsidR="00B71ABA" w:rsidRDefault="00B71ABA" w:rsidP="00B71ABA">
      <w:pPr>
        <w:spacing w:after="120"/>
        <w:jc w:val="both"/>
        <w:rPr>
          <w:rFonts w:ascii="Arial" w:hAnsi="Arial" w:cs="Arial"/>
        </w:rPr>
      </w:pPr>
      <w:r w:rsidRPr="00B71ABA">
        <w:rPr>
          <w:rFonts w:ascii="Arial" w:hAnsi="Arial" w:cs="Arial"/>
        </w:rPr>
        <w:t xml:space="preserve">Il processo </w:t>
      </w:r>
      <w:r w:rsidR="00AE441E">
        <w:rPr>
          <w:rFonts w:ascii="Arial" w:hAnsi="Arial" w:cs="Arial"/>
        </w:rPr>
        <w:t xml:space="preserve">posto alla base dell'intera operazione </w:t>
      </w:r>
      <w:r w:rsidRPr="00B71ABA">
        <w:rPr>
          <w:rFonts w:ascii="Arial" w:hAnsi="Arial" w:cs="Arial"/>
        </w:rPr>
        <w:t>comporta</w:t>
      </w:r>
      <w:r w:rsidR="00AE441E">
        <w:rPr>
          <w:rFonts w:ascii="Arial" w:hAnsi="Arial" w:cs="Arial"/>
        </w:rPr>
        <w:t>, di fatto,</w:t>
      </w:r>
      <w:r w:rsidRPr="00B71ABA">
        <w:rPr>
          <w:rFonts w:ascii="Arial" w:hAnsi="Arial" w:cs="Arial"/>
        </w:rPr>
        <w:t xml:space="preserve"> </w:t>
      </w:r>
      <w:r w:rsidR="000B08BB">
        <w:rPr>
          <w:rFonts w:ascii="Arial" w:hAnsi="Arial" w:cs="Arial"/>
        </w:rPr>
        <w:t>ad esito dell'intera iniziativa, una</w:t>
      </w:r>
      <w:r w:rsidRPr="00B71ABA">
        <w:rPr>
          <w:rFonts w:ascii="Arial" w:hAnsi="Arial" w:cs="Arial"/>
        </w:rPr>
        <w:t xml:space="preserve"> </w:t>
      </w:r>
      <w:r w:rsidR="000B08BB">
        <w:rPr>
          <w:rFonts w:ascii="Arial" w:hAnsi="Arial" w:cs="Arial"/>
        </w:rPr>
        <w:t xml:space="preserve">complessiva </w:t>
      </w:r>
      <w:r w:rsidRPr="00B71ABA">
        <w:rPr>
          <w:rFonts w:ascii="Arial" w:hAnsi="Arial" w:cs="Arial"/>
        </w:rPr>
        <w:t>razionalizzazione delle partecipazioni pubbliche</w:t>
      </w:r>
      <w:r w:rsidR="00A701C9">
        <w:rPr>
          <w:rFonts w:ascii="Arial" w:hAnsi="Arial" w:cs="Arial"/>
        </w:rPr>
        <w:t xml:space="preserve">, il che già </w:t>
      </w:r>
      <w:r w:rsidR="009A5662">
        <w:rPr>
          <w:rFonts w:ascii="Arial" w:hAnsi="Arial" w:cs="Arial"/>
        </w:rPr>
        <w:t xml:space="preserve">di per sé </w:t>
      </w:r>
      <w:r w:rsidR="00A701C9">
        <w:rPr>
          <w:rFonts w:ascii="Arial" w:hAnsi="Arial" w:cs="Arial"/>
        </w:rPr>
        <w:t xml:space="preserve">determina </w:t>
      </w:r>
      <w:r w:rsidR="00B52B8F">
        <w:rPr>
          <w:rFonts w:ascii="Arial" w:hAnsi="Arial" w:cs="Arial"/>
        </w:rPr>
        <w:t xml:space="preserve">il rispetto dei principi sopra indicati. A quanto sopra va aggiunto che la creazione di un gruppo societario multiutility </w:t>
      </w:r>
      <w:r w:rsidR="008E6CC3">
        <w:rPr>
          <w:rFonts w:ascii="Arial" w:hAnsi="Arial" w:cs="Arial"/>
        </w:rPr>
        <w:t xml:space="preserve">operante nel settore idrico ed ambientale </w:t>
      </w:r>
      <w:r w:rsidR="00B52B8F">
        <w:rPr>
          <w:rFonts w:ascii="Arial" w:hAnsi="Arial" w:cs="Arial"/>
        </w:rPr>
        <w:t xml:space="preserve">consentirebbe, come già anticipato, l'ottenimento di </w:t>
      </w:r>
      <w:r w:rsidR="00013801">
        <w:rPr>
          <w:rFonts w:ascii="Arial" w:hAnsi="Arial" w:cs="Arial"/>
        </w:rPr>
        <w:t xml:space="preserve">importanti </w:t>
      </w:r>
      <w:r w:rsidR="00B52B8F">
        <w:rPr>
          <w:rFonts w:ascii="Arial" w:hAnsi="Arial" w:cs="Arial"/>
        </w:rPr>
        <w:t xml:space="preserve">economie di scala sia nella fase di procurement, sia nella </w:t>
      </w:r>
      <w:r w:rsidR="005C3BDA">
        <w:rPr>
          <w:rFonts w:ascii="Arial" w:hAnsi="Arial" w:cs="Arial"/>
        </w:rPr>
        <w:t xml:space="preserve">fase di </w:t>
      </w:r>
      <w:r w:rsidR="00013801">
        <w:rPr>
          <w:rFonts w:ascii="Arial" w:hAnsi="Arial" w:cs="Arial"/>
        </w:rPr>
        <w:t>programmazione dei diversi interventi necessari,</w:t>
      </w:r>
      <w:r w:rsidR="00871896">
        <w:rPr>
          <w:rFonts w:ascii="Arial" w:hAnsi="Arial" w:cs="Arial"/>
        </w:rPr>
        <w:t xml:space="preserve"> e ciò proprio in considerazione della stretta connessione delle attività di cui trattasi. Questo assicura il conseguimento dei </w:t>
      </w:r>
      <w:r w:rsidR="00871896" w:rsidRPr="00871896">
        <w:rPr>
          <w:rFonts w:ascii="Arial" w:hAnsi="Arial" w:cs="Arial"/>
        </w:rPr>
        <w:t>principi di efficienza, di efficacia e di economicità dell'azione amministrativa</w:t>
      </w:r>
      <w:r w:rsidR="00871896">
        <w:rPr>
          <w:rFonts w:ascii="Arial" w:hAnsi="Arial" w:cs="Arial"/>
        </w:rPr>
        <w:t>, anche nell'ottica de</w:t>
      </w:r>
      <w:r w:rsidR="001B4F23">
        <w:rPr>
          <w:rFonts w:ascii="Arial" w:hAnsi="Arial" w:cs="Arial"/>
        </w:rPr>
        <w:t xml:space="preserve">l migliore perseguimento del più articolato </w:t>
      </w:r>
      <w:r w:rsidR="001B4F23" w:rsidRPr="001B4F23">
        <w:rPr>
          <w:rFonts w:ascii="Arial" w:hAnsi="Arial" w:cs="Arial"/>
          <w:i/>
          <w:iCs/>
        </w:rPr>
        <w:t>principio del risultato</w:t>
      </w:r>
      <w:r w:rsidR="00871896" w:rsidRPr="00871896">
        <w:rPr>
          <w:rFonts w:ascii="Arial" w:hAnsi="Arial" w:cs="Arial"/>
        </w:rPr>
        <w:t>.</w:t>
      </w:r>
    </w:p>
    <w:p w14:paraId="7DEC9D91" w14:textId="17C7014D" w:rsidR="002806DF" w:rsidRDefault="002806DF" w:rsidP="0031209A">
      <w:pPr>
        <w:spacing w:after="160"/>
        <w:jc w:val="both"/>
        <w:rPr>
          <w:rFonts w:ascii="Arial" w:hAnsi="Arial" w:cs="Arial"/>
        </w:rPr>
      </w:pPr>
      <w:r>
        <w:rPr>
          <w:rFonts w:ascii="Arial" w:hAnsi="Arial" w:cs="Arial"/>
        </w:rPr>
        <w:t>In particolare, l’</w:t>
      </w:r>
      <w:r w:rsidRPr="00A0681D">
        <w:rPr>
          <w:rFonts w:ascii="Arial" w:hAnsi="Arial" w:cs="Arial"/>
        </w:rPr>
        <w:t>efficienza è perseguita tramite la razionalizzazione delle partecipazioni pubbliche esistenti, evitando la creazione di nuove società, e tramite il conseguimento di economie di scala e di scopo. L</w:t>
      </w:r>
      <w:r>
        <w:rPr>
          <w:rFonts w:ascii="Arial" w:hAnsi="Arial" w:cs="Arial"/>
        </w:rPr>
        <w:t>’</w:t>
      </w:r>
      <w:r w:rsidRPr="00A0681D">
        <w:rPr>
          <w:rFonts w:ascii="Arial" w:hAnsi="Arial" w:cs="Arial"/>
        </w:rPr>
        <w:t>efficacia è garantita dalla creazione di un soggetto industriale più solido, in grado di realizzare gli investimenti necessari per il miglioramento dei servizi e il raggiungimento degli standard qualitativi e ambientali imposti dalla regolazione di settore. L</w:t>
      </w:r>
      <w:r>
        <w:rPr>
          <w:rFonts w:ascii="Arial" w:hAnsi="Arial" w:cs="Arial"/>
        </w:rPr>
        <w:t>’</w:t>
      </w:r>
      <w:r w:rsidRPr="00A0681D">
        <w:rPr>
          <w:rFonts w:ascii="Arial" w:hAnsi="Arial" w:cs="Arial"/>
        </w:rPr>
        <w:t>economicità</w:t>
      </w:r>
      <w:r>
        <w:rPr>
          <w:rFonts w:ascii="Arial" w:hAnsi="Arial" w:cs="Arial"/>
        </w:rPr>
        <w:t>, invece,</w:t>
      </w:r>
      <w:r w:rsidRPr="00A0681D">
        <w:rPr>
          <w:rFonts w:ascii="Arial" w:hAnsi="Arial" w:cs="Arial"/>
        </w:rPr>
        <w:t xml:space="preserve"> deriva dalla previsione di una riduzione dei costi operativi per effetto delle sinergie, con potenziali benefici sulle tariffe applicate all</w:t>
      </w:r>
      <w:r>
        <w:rPr>
          <w:rFonts w:ascii="Arial" w:hAnsi="Arial" w:cs="Arial"/>
        </w:rPr>
        <w:t>’</w:t>
      </w:r>
      <w:r w:rsidRPr="00A0681D">
        <w:rPr>
          <w:rFonts w:ascii="Arial" w:hAnsi="Arial" w:cs="Arial"/>
        </w:rPr>
        <w:t>utenza, nel rispetto del principio del</w:t>
      </w:r>
      <w:r>
        <w:rPr>
          <w:rFonts w:ascii="Arial" w:hAnsi="Arial" w:cs="Arial"/>
        </w:rPr>
        <w:t xml:space="preserve"> </w:t>
      </w:r>
      <w:r w:rsidRPr="00A0681D">
        <w:rPr>
          <w:rFonts w:ascii="Arial" w:hAnsi="Arial" w:cs="Arial"/>
          <w:i/>
          <w:iCs/>
        </w:rPr>
        <w:t>full cost recovery</w:t>
      </w:r>
      <w:r w:rsidRPr="00A0681D">
        <w:rPr>
          <w:rFonts w:ascii="Arial" w:hAnsi="Arial" w:cs="Arial"/>
        </w:rPr>
        <w:t>.</w:t>
      </w:r>
    </w:p>
    <w:p w14:paraId="686BAA45" w14:textId="77777777" w:rsidR="00F319AD" w:rsidRPr="00B71ABA" w:rsidRDefault="00F319AD" w:rsidP="0031209A">
      <w:pPr>
        <w:spacing w:after="160"/>
        <w:jc w:val="both"/>
        <w:rPr>
          <w:rFonts w:ascii="Arial" w:hAnsi="Arial" w:cs="Arial"/>
        </w:rPr>
      </w:pPr>
    </w:p>
    <w:p w14:paraId="14390D73" w14:textId="1CA89A37" w:rsidR="00B71ABA" w:rsidRPr="00B71ABA" w:rsidRDefault="00F319AD" w:rsidP="00B71ABA">
      <w:pPr>
        <w:spacing w:after="120"/>
        <w:jc w:val="both"/>
        <w:rPr>
          <w:rFonts w:ascii="Arial" w:hAnsi="Arial" w:cs="Arial"/>
        </w:rPr>
      </w:pPr>
      <w:r>
        <w:rPr>
          <w:rFonts w:ascii="Arial" w:hAnsi="Arial" w:cs="Arial"/>
        </w:rPr>
        <w:t>6</w:t>
      </w:r>
      <w:r w:rsidR="00B71ABA" w:rsidRPr="00B71ABA">
        <w:rPr>
          <w:rFonts w:ascii="Arial" w:hAnsi="Arial" w:cs="Arial"/>
        </w:rPr>
        <w:t>.</w:t>
      </w:r>
      <w:r w:rsidR="00B71ABA" w:rsidRPr="00B71ABA">
        <w:rPr>
          <w:rFonts w:ascii="Arial" w:hAnsi="Arial" w:cs="Arial"/>
        </w:rPr>
        <w:tab/>
      </w:r>
      <w:r w:rsidR="00B71ABA" w:rsidRPr="001A4011">
        <w:rPr>
          <w:rFonts w:ascii="Arial" w:hAnsi="Arial" w:cs="Arial"/>
          <w:i/>
          <w:iCs/>
        </w:rPr>
        <w:t>compatibilità dell'intervento finanziario previsto con le norme dei trattati europei e, in particolare, con la disciplina europea in materia di aiuti di Stato alle imprese</w:t>
      </w:r>
      <w:r w:rsidR="004F2B08">
        <w:rPr>
          <w:rFonts w:ascii="Arial" w:hAnsi="Arial" w:cs="Arial"/>
          <w:i/>
          <w:iCs/>
        </w:rPr>
        <w:t>.</w:t>
      </w:r>
    </w:p>
    <w:p w14:paraId="3ED56D27" w14:textId="7CA3DD92" w:rsidR="004F2B08" w:rsidRPr="00FB42F4" w:rsidRDefault="004F2B08" w:rsidP="004F2B08">
      <w:pPr>
        <w:jc w:val="both"/>
        <w:rPr>
          <w:rFonts w:ascii="Arial" w:hAnsi="Arial" w:cs="Arial"/>
        </w:rPr>
      </w:pPr>
      <w:r w:rsidRPr="00FB42F4">
        <w:rPr>
          <w:rFonts w:ascii="Arial" w:hAnsi="Arial" w:cs="Arial"/>
        </w:rPr>
        <w:t>Si conferma che l</w:t>
      </w:r>
      <w:r>
        <w:rPr>
          <w:rFonts w:ascii="Arial" w:hAnsi="Arial" w:cs="Arial"/>
        </w:rPr>
        <w:t>’</w:t>
      </w:r>
      <w:r w:rsidRPr="00FB42F4">
        <w:rPr>
          <w:rFonts w:ascii="Arial" w:hAnsi="Arial" w:cs="Arial"/>
        </w:rPr>
        <w:t>operazione non configura un aiuto di Stato. L</w:t>
      </w:r>
      <w:r>
        <w:rPr>
          <w:rFonts w:ascii="Arial" w:hAnsi="Arial" w:cs="Arial"/>
        </w:rPr>
        <w:t>’</w:t>
      </w:r>
      <w:r w:rsidRPr="00FB42F4">
        <w:rPr>
          <w:rFonts w:ascii="Arial" w:hAnsi="Arial" w:cs="Arial"/>
        </w:rPr>
        <w:t>acquisizione della partecipazione avviene a valori di mercato, come attestato dall</w:t>
      </w:r>
      <w:r w:rsidR="00DB4DFA">
        <w:rPr>
          <w:rFonts w:ascii="Arial" w:hAnsi="Arial" w:cs="Arial"/>
        </w:rPr>
        <w:t>a</w:t>
      </w:r>
      <w:r w:rsidRPr="00FB42F4">
        <w:rPr>
          <w:rFonts w:ascii="Arial" w:hAnsi="Arial" w:cs="Arial"/>
        </w:rPr>
        <w:t xml:space="preserve"> perizi</w:t>
      </w:r>
      <w:r w:rsidR="00DB4DFA">
        <w:rPr>
          <w:rFonts w:ascii="Arial" w:hAnsi="Arial" w:cs="Arial"/>
        </w:rPr>
        <w:t>a</w:t>
      </w:r>
      <w:r w:rsidRPr="00FB42F4">
        <w:rPr>
          <w:rFonts w:ascii="Arial" w:hAnsi="Arial" w:cs="Arial"/>
        </w:rPr>
        <w:t xml:space="preserve"> di stima indipendent</w:t>
      </w:r>
      <w:r w:rsidR="00DB4DFA">
        <w:rPr>
          <w:rFonts w:ascii="Arial" w:hAnsi="Arial" w:cs="Arial"/>
        </w:rPr>
        <w:t>e</w:t>
      </w:r>
      <w:r w:rsidRPr="00FB42F4">
        <w:rPr>
          <w:rFonts w:ascii="Arial" w:hAnsi="Arial" w:cs="Arial"/>
        </w:rPr>
        <w:t>, e non comporta alcun intervento finanziario a fondo perduto da parte del Comune. L</w:t>
      </w:r>
      <w:r>
        <w:rPr>
          <w:rFonts w:ascii="Arial" w:hAnsi="Arial" w:cs="Arial"/>
        </w:rPr>
        <w:t>’</w:t>
      </w:r>
      <w:r w:rsidRPr="00FB42F4">
        <w:rPr>
          <w:rFonts w:ascii="Arial" w:hAnsi="Arial" w:cs="Arial"/>
        </w:rPr>
        <w:t>equilibrio economico-finanziario dei servizi gestiti è assicurato dal sistema tariffario determinato dall</w:t>
      </w:r>
      <w:r>
        <w:rPr>
          <w:rFonts w:ascii="Arial" w:hAnsi="Arial" w:cs="Arial"/>
        </w:rPr>
        <w:t>’</w:t>
      </w:r>
      <w:r w:rsidRPr="00FB42F4">
        <w:rPr>
          <w:rFonts w:ascii="Arial" w:hAnsi="Arial" w:cs="Arial"/>
        </w:rPr>
        <w:t>Autorità di regolazione (ARERA), che remunera i costi efficienti del servizio, escludendo la presenza di vantaggi indebiti.</w:t>
      </w:r>
    </w:p>
    <w:p w14:paraId="6294DF23" w14:textId="04323EA9" w:rsidR="00CE1B30" w:rsidRDefault="00CE1B30" w:rsidP="004F2B08">
      <w:pPr>
        <w:jc w:val="both"/>
        <w:rPr>
          <w:rFonts w:ascii="Arial" w:hAnsi="Arial" w:cs="Arial"/>
        </w:rPr>
      </w:pPr>
    </w:p>
    <w:p w14:paraId="4F972FBF" w14:textId="0B30E209" w:rsidR="004F2B08" w:rsidRDefault="00F319AD" w:rsidP="004F2B08">
      <w:pPr>
        <w:jc w:val="both"/>
        <w:rPr>
          <w:rFonts w:ascii="Arial" w:hAnsi="Arial" w:cs="Arial"/>
          <w:i/>
          <w:iCs/>
        </w:rPr>
      </w:pPr>
      <w:r>
        <w:rPr>
          <w:rFonts w:ascii="Arial" w:hAnsi="Arial" w:cs="Arial"/>
          <w:i/>
          <w:iCs/>
        </w:rPr>
        <w:t>7</w:t>
      </w:r>
      <w:r w:rsidR="004F2B08" w:rsidRPr="0031209A">
        <w:rPr>
          <w:rFonts w:ascii="Arial" w:hAnsi="Arial" w:cs="Arial"/>
          <w:i/>
          <w:iCs/>
        </w:rPr>
        <w:t>.</w:t>
      </w:r>
      <w:r w:rsidR="00DA2885">
        <w:rPr>
          <w:rFonts w:ascii="Arial" w:hAnsi="Arial" w:cs="Arial"/>
          <w:i/>
          <w:iCs/>
        </w:rPr>
        <w:tab/>
      </w:r>
      <w:r w:rsidR="004F2B08" w:rsidRPr="0031209A">
        <w:rPr>
          <w:rFonts w:ascii="Arial" w:hAnsi="Arial" w:cs="Arial"/>
          <w:i/>
          <w:iCs/>
        </w:rPr>
        <w:t>consultazione pubblica</w:t>
      </w:r>
      <w:r w:rsidR="004F2B08">
        <w:rPr>
          <w:rFonts w:ascii="Arial" w:hAnsi="Arial" w:cs="Arial"/>
          <w:i/>
          <w:iCs/>
        </w:rPr>
        <w:t>.</w:t>
      </w:r>
    </w:p>
    <w:p w14:paraId="50F778C8" w14:textId="77777777" w:rsidR="00DA2885" w:rsidRPr="0031209A" w:rsidRDefault="00DA2885" w:rsidP="004F2B08">
      <w:pPr>
        <w:jc w:val="both"/>
        <w:rPr>
          <w:rFonts w:ascii="Arial" w:hAnsi="Arial" w:cs="Arial"/>
          <w:i/>
          <w:iCs/>
        </w:rPr>
      </w:pPr>
    </w:p>
    <w:p w14:paraId="1F50EDB6" w14:textId="0535A8D2" w:rsidR="004F2B08" w:rsidRDefault="004F2B08" w:rsidP="004F2B08">
      <w:pPr>
        <w:jc w:val="both"/>
        <w:rPr>
          <w:rFonts w:ascii="Arial" w:hAnsi="Arial" w:cs="Arial"/>
        </w:rPr>
      </w:pPr>
      <w:r w:rsidRPr="00860E39">
        <w:rPr>
          <w:rFonts w:ascii="Arial" w:hAnsi="Arial" w:cs="Arial"/>
        </w:rPr>
        <w:t>Si dà atto che, in ottemperanza a quanto previsto dall</w:t>
      </w:r>
      <w:r>
        <w:rPr>
          <w:rFonts w:ascii="Arial" w:hAnsi="Arial" w:cs="Arial"/>
        </w:rPr>
        <w:t>’</w:t>
      </w:r>
      <w:r w:rsidRPr="00860E39">
        <w:rPr>
          <w:rFonts w:ascii="Arial" w:hAnsi="Arial" w:cs="Arial"/>
        </w:rPr>
        <w:t>art. 5, comma 2, del TUSP, lo schema della presente deliberazione è stato sottoposto a consultazione pubblica, mediante pubblicazione sul sito istituzionale dell</w:t>
      </w:r>
      <w:r>
        <w:rPr>
          <w:rFonts w:ascii="Arial" w:hAnsi="Arial" w:cs="Arial"/>
        </w:rPr>
        <w:t>’</w:t>
      </w:r>
      <w:r w:rsidRPr="00860E39">
        <w:rPr>
          <w:rFonts w:ascii="Arial" w:hAnsi="Arial" w:cs="Arial"/>
        </w:rPr>
        <w:t xml:space="preserve">Ente </w:t>
      </w:r>
      <w:r w:rsidR="00E9310B">
        <w:rPr>
          <w:rFonts w:ascii="Arial" w:hAnsi="Arial" w:cs="Arial"/>
        </w:rPr>
        <w:t xml:space="preserve">e sull’Albo Pretorio </w:t>
      </w:r>
      <w:r w:rsidR="00E9310B" w:rsidRPr="00D04867">
        <w:rPr>
          <w:rFonts w:ascii="Arial" w:hAnsi="Arial" w:cs="Arial"/>
          <w:i/>
          <w:iCs/>
        </w:rPr>
        <w:t>online</w:t>
      </w:r>
      <w:r w:rsidR="00E9310B">
        <w:rPr>
          <w:rFonts w:ascii="Arial" w:hAnsi="Arial" w:cs="Arial"/>
        </w:rPr>
        <w:t xml:space="preserve"> </w:t>
      </w:r>
      <w:r w:rsidRPr="00860E39">
        <w:rPr>
          <w:rFonts w:ascii="Arial" w:hAnsi="Arial" w:cs="Arial"/>
        </w:rPr>
        <w:t xml:space="preserve">in data </w:t>
      </w:r>
      <w:r w:rsidRPr="00860E39">
        <w:rPr>
          <w:rFonts w:ascii="Arial" w:hAnsi="Arial" w:cs="Arial"/>
          <w:highlight w:val="yellow"/>
        </w:rPr>
        <w:t>[●</w:t>
      </w:r>
      <w:r w:rsidRPr="00860E39">
        <w:rPr>
          <w:rFonts w:ascii="Arial" w:hAnsi="Arial" w:cs="Arial"/>
        </w:rPr>
        <w:t xml:space="preserve">] per </w:t>
      </w:r>
      <w:r w:rsidR="00793A3B">
        <w:rPr>
          <w:rFonts w:ascii="Arial" w:hAnsi="Arial" w:cs="Arial"/>
        </w:rPr>
        <w:t>15</w:t>
      </w:r>
      <w:r w:rsidR="00793A3B" w:rsidRPr="00860E39">
        <w:rPr>
          <w:rFonts w:ascii="Arial" w:hAnsi="Arial" w:cs="Arial"/>
        </w:rPr>
        <w:t xml:space="preserve"> </w:t>
      </w:r>
      <w:r w:rsidRPr="00860E39">
        <w:rPr>
          <w:rFonts w:ascii="Arial" w:hAnsi="Arial" w:cs="Arial"/>
        </w:rPr>
        <w:t xml:space="preserve">giorni, e </w:t>
      </w:r>
      <w:r w:rsidRPr="0085774C">
        <w:rPr>
          <w:rFonts w:ascii="Arial" w:hAnsi="Arial" w:cs="Arial"/>
          <w:highlight w:val="yellow"/>
        </w:rPr>
        <w:t xml:space="preserve">che nel corso di tale periodo </w:t>
      </w:r>
      <w:r w:rsidR="008E08C7" w:rsidRPr="008E08C7">
        <w:rPr>
          <w:rFonts w:ascii="Arial" w:hAnsi="Arial" w:cs="Arial"/>
          <w:highlight w:val="yellow"/>
        </w:rPr>
        <w:t>sono pervenute le seguenti osservazioni [●]/</w:t>
      </w:r>
      <w:r w:rsidRPr="0085774C">
        <w:rPr>
          <w:rFonts w:ascii="Arial" w:hAnsi="Arial" w:cs="Arial"/>
          <w:highlight w:val="yellow"/>
        </w:rPr>
        <w:t>non sono pervenute osservazioni</w:t>
      </w:r>
      <w:r w:rsidRPr="00860E39">
        <w:rPr>
          <w:rFonts w:ascii="Arial" w:hAnsi="Arial" w:cs="Arial"/>
        </w:rPr>
        <w:t>.</w:t>
      </w:r>
    </w:p>
    <w:p w14:paraId="42F9FA35" w14:textId="77777777" w:rsidR="00DC2957" w:rsidRDefault="00DC2957" w:rsidP="004F2B08">
      <w:pPr>
        <w:jc w:val="both"/>
        <w:rPr>
          <w:rFonts w:ascii="Arial" w:hAnsi="Arial" w:cs="Arial"/>
        </w:rPr>
      </w:pPr>
    </w:p>
    <w:p w14:paraId="2E9DB5AA" w14:textId="20A2781D" w:rsidR="00DC2957" w:rsidRDefault="00DC2957" w:rsidP="004F2B08">
      <w:pPr>
        <w:jc w:val="both"/>
        <w:rPr>
          <w:rFonts w:ascii="Arial" w:hAnsi="Arial" w:cs="Arial"/>
          <w:b/>
          <w:bCs/>
        </w:rPr>
      </w:pPr>
      <w:r w:rsidRPr="00DC2957">
        <w:rPr>
          <w:rFonts w:ascii="Arial" w:hAnsi="Arial" w:cs="Arial"/>
          <w:b/>
          <w:bCs/>
        </w:rPr>
        <w:t>RILEVATO ALTRESI'</w:t>
      </w:r>
    </w:p>
    <w:p w14:paraId="16BDE442" w14:textId="3331A8B3" w:rsidR="00DC2957" w:rsidRPr="000E7F57" w:rsidRDefault="00717BFE" w:rsidP="00717BFE">
      <w:pPr>
        <w:spacing w:after="120"/>
        <w:jc w:val="both"/>
        <w:rPr>
          <w:rFonts w:ascii="Arial" w:hAnsi="Arial" w:cs="Arial"/>
          <w:b/>
          <w:bCs/>
        </w:rPr>
      </w:pPr>
      <w:r>
        <w:rPr>
          <w:rFonts w:ascii="Arial" w:hAnsi="Arial" w:cs="Arial"/>
        </w:rPr>
        <w:t xml:space="preserve">- </w:t>
      </w:r>
      <w:r w:rsidR="000E7F57">
        <w:rPr>
          <w:rFonts w:ascii="Arial" w:hAnsi="Arial" w:cs="Arial"/>
        </w:rPr>
        <w:t>c</w:t>
      </w:r>
      <w:r w:rsidR="00DC2957" w:rsidRPr="000E7F57">
        <w:rPr>
          <w:rFonts w:ascii="Arial" w:hAnsi="Arial" w:cs="Arial"/>
        </w:rPr>
        <w:t>he</w:t>
      </w:r>
      <w:r w:rsidR="00DC2957" w:rsidRPr="000E7F57">
        <w:rPr>
          <w:rFonts w:ascii="Arial" w:hAnsi="Arial" w:cs="Arial"/>
          <w:b/>
          <w:bCs/>
        </w:rPr>
        <w:t xml:space="preserve"> </w:t>
      </w:r>
      <w:r w:rsidR="000E7F57" w:rsidRPr="000E7F57">
        <w:rPr>
          <w:rFonts w:ascii="Arial" w:hAnsi="Arial" w:cs="Arial"/>
        </w:rPr>
        <w:t>le circostanze</w:t>
      </w:r>
      <w:r w:rsidR="000E7F57">
        <w:rPr>
          <w:rFonts w:ascii="Arial" w:hAnsi="Arial" w:cs="Arial"/>
          <w:b/>
          <w:bCs/>
        </w:rPr>
        <w:t xml:space="preserve"> </w:t>
      </w:r>
      <w:r w:rsidR="00051604" w:rsidRPr="00051604">
        <w:rPr>
          <w:rFonts w:ascii="Arial" w:hAnsi="Arial" w:cs="Arial"/>
        </w:rPr>
        <w:t>sin qui delineate</w:t>
      </w:r>
      <w:r w:rsidR="00051604">
        <w:rPr>
          <w:rFonts w:ascii="Arial" w:hAnsi="Arial" w:cs="Arial"/>
        </w:rPr>
        <w:t xml:space="preserve"> risultano oltremodo confermate dal contenuto della </w:t>
      </w:r>
      <w:r w:rsidR="00632247">
        <w:rPr>
          <w:rFonts w:ascii="Arial" w:hAnsi="Arial" w:cs="Arial"/>
        </w:rPr>
        <w:t>"</w:t>
      </w:r>
      <w:r w:rsidR="00051604" w:rsidRPr="006D364A">
        <w:rPr>
          <w:rFonts w:ascii="Arial" w:hAnsi="Arial" w:cs="Arial"/>
          <w:i/>
          <w:iCs/>
        </w:rPr>
        <w:t xml:space="preserve">Relazione </w:t>
      </w:r>
      <w:r w:rsidR="00632247" w:rsidRPr="006D364A">
        <w:rPr>
          <w:rFonts w:ascii="Arial" w:hAnsi="Arial" w:cs="Arial"/>
          <w:i/>
          <w:iCs/>
        </w:rPr>
        <w:t>tecnico legale ed economico finanziaria</w:t>
      </w:r>
      <w:r w:rsidR="00632247">
        <w:rPr>
          <w:rFonts w:ascii="Arial" w:hAnsi="Arial" w:cs="Arial"/>
        </w:rPr>
        <w:t>"</w:t>
      </w:r>
      <w:r w:rsidR="006D364A">
        <w:rPr>
          <w:rFonts w:ascii="Arial" w:hAnsi="Arial" w:cs="Arial"/>
        </w:rPr>
        <w:t>, allegata alla presente deliberazione a formarne parte integrante e sostanziale (</w:t>
      </w:r>
      <w:r w:rsidR="003B0CC5" w:rsidRPr="003B0CC5">
        <w:rPr>
          <w:rFonts w:ascii="Arial" w:hAnsi="Arial" w:cs="Arial"/>
          <w:b/>
          <w:bCs/>
        </w:rPr>
        <w:t>Allegato C</w:t>
      </w:r>
      <w:r w:rsidR="003B0CC5">
        <w:rPr>
          <w:rFonts w:ascii="Arial" w:hAnsi="Arial" w:cs="Arial"/>
          <w:b/>
          <w:bCs/>
        </w:rPr>
        <w:t>-</w:t>
      </w:r>
      <w:r w:rsidR="003B0CC5" w:rsidRPr="003B0CC5">
        <w:rPr>
          <w:rFonts w:ascii="Arial" w:hAnsi="Arial" w:cs="Arial"/>
          <w:b/>
          <w:bCs/>
        </w:rPr>
        <w:t>bis</w:t>
      </w:r>
      <w:r w:rsidR="003B0CC5">
        <w:rPr>
          <w:rFonts w:ascii="Arial" w:hAnsi="Arial" w:cs="Arial"/>
        </w:rPr>
        <w:t>)</w:t>
      </w:r>
      <w:r w:rsidR="00632247">
        <w:rPr>
          <w:rFonts w:ascii="Arial" w:hAnsi="Arial" w:cs="Arial"/>
        </w:rPr>
        <w:t xml:space="preserve"> volta a </w:t>
      </w:r>
      <w:r w:rsidR="00964B3E">
        <w:rPr>
          <w:rFonts w:ascii="Arial" w:hAnsi="Arial" w:cs="Arial"/>
        </w:rPr>
        <w:t xml:space="preserve">fornire le motivazioni rafforzate di cui </w:t>
      </w:r>
      <w:r>
        <w:rPr>
          <w:rFonts w:ascii="Arial" w:hAnsi="Arial" w:cs="Arial"/>
        </w:rPr>
        <w:t>all'art. 5 del D.Lgs. n. 175/2016</w:t>
      </w:r>
      <w:r w:rsidR="002F668E">
        <w:rPr>
          <w:rFonts w:ascii="Arial" w:hAnsi="Arial" w:cs="Arial"/>
        </w:rPr>
        <w:t xml:space="preserve"> a sostegno della convenienza dell'Operazione;</w:t>
      </w:r>
      <w:r w:rsidR="00964B3E">
        <w:rPr>
          <w:rFonts w:ascii="Arial" w:hAnsi="Arial" w:cs="Arial"/>
        </w:rPr>
        <w:t xml:space="preserve"> </w:t>
      </w:r>
    </w:p>
    <w:p w14:paraId="2D5B6B1F" w14:textId="77777777" w:rsidR="00DA2885" w:rsidRPr="00860E39" w:rsidRDefault="00DA2885" w:rsidP="004F2B08">
      <w:pPr>
        <w:jc w:val="both"/>
        <w:rPr>
          <w:rFonts w:ascii="Arial" w:hAnsi="Arial" w:cs="Arial"/>
        </w:rPr>
      </w:pPr>
    </w:p>
    <w:p w14:paraId="7CC39E32" w14:textId="77777777" w:rsidR="009008E0" w:rsidRPr="00D70961" w:rsidRDefault="009008E0" w:rsidP="009008E0">
      <w:pPr>
        <w:spacing w:after="120"/>
        <w:jc w:val="both"/>
        <w:rPr>
          <w:rFonts w:ascii="Arial" w:hAnsi="Arial" w:cs="Arial"/>
          <w:b/>
          <w:bCs/>
        </w:rPr>
      </w:pPr>
      <w:r w:rsidRPr="00D70961">
        <w:rPr>
          <w:rFonts w:ascii="Arial" w:hAnsi="Arial" w:cs="Arial"/>
          <w:b/>
          <w:bCs/>
        </w:rPr>
        <w:t>CONSIDERATO DA ULTIMO</w:t>
      </w:r>
    </w:p>
    <w:p w14:paraId="2FA6D215" w14:textId="77777777" w:rsidR="00FE6EB2" w:rsidRPr="00FE6EB2" w:rsidRDefault="00FE6EB2" w:rsidP="00FE6EB2">
      <w:pPr>
        <w:spacing w:after="120"/>
        <w:jc w:val="both"/>
        <w:rPr>
          <w:rFonts w:ascii="Arial" w:hAnsi="Arial" w:cs="Arial"/>
        </w:rPr>
      </w:pPr>
      <w:r w:rsidRPr="00FE6EB2">
        <w:rPr>
          <w:rFonts w:ascii="Arial" w:hAnsi="Arial" w:cs="Arial"/>
        </w:rPr>
        <w:t>- che in fase di interlocuzione con il Notaio incaricato di dar attuazione all'Operazione, sono emerse talune necessità di coordinamento di alcuni documenti, volti ad evitare possibili asimmetrie fra disciplina pubblicistica applicabile alle società in house e normativa civilistica in materia di società di capitali;</w:t>
      </w:r>
    </w:p>
    <w:p w14:paraId="2C0AA94B" w14:textId="69B6DC60" w:rsidR="00FE6EB2" w:rsidRDefault="00FE6EB2" w:rsidP="00FE6EB2">
      <w:pPr>
        <w:spacing w:after="120"/>
        <w:jc w:val="both"/>
        <w:rPr>
          <w:rFonts w:ascii="Arial" w:hAnsi="Arial" w:cs="Arial"/>
        </w:rPr>
      </w:pPr>
      <w:r w:rsidRPr="00FE6EB2">
        <w:rPr>
          <w:rFonts w:ascii="Arial" w:hAnsi="Arial" w:cs="Arial"/>
        </w:rPr>
        <w:t xml:space="preserve"> - che in ragione di quanto rilevato nell'alinea che precede, si è resa la necessità di apportare </w:t>
      </w:r>
      <w:r w:rsidR="008B6A6E">
        <w:rPr>
          <w:rFonts w:ascii="Arial" w:hAnsi="Arial" w:cs="Arial"/>
        </w:rPr>
        <w:t>talune</w:t>
      </w:r>
      <w:r w:rsidRPr="00FE6EB2">
        <w:rPr>
          <w:rFonts w:ascii="Arial" w:hAnsi="Arial" w:cs="Arial"/>
        </w:rPr>
        <w:t xml:space="preserve"> limitate modifiche agli statuti, e relativi regolamenti di controllo analogo congiunto, </w:t>
      </w:r>
      <w:r w:rsidR="00DB6F81" w:rsidRPr="00DB6F81">
        <w:rPr>
          <w:rFonts w:ascii="Arial" w:hAnsi="Arial" w:cs="Arial"/>
        </w:rPr>
        <w:t>rispetto a</w:t>
      </w:r>
      <w:r w:rsidR="008B6A6E">
        <w:rPr>
          <w:rFonts w:ascii="Arial" w:hAnsi="Arial" w:cs="Arial"/>
        </w:rPr>
        <w:t>i</w:t>
      </w:r>
      <w:r w:rsidR="00DB6F81" w:rsidRPr="00DB6F81">
        <w:rPr>
          <w:rFonts w:ascii="Arial" w:hAnsi="Arial" w:cs="Arial"/>
        </w:rPr>
        <w:t xml:space="preserve"> test</w:t>
      </w:r>
      <w:r w:rsidR="008B6A6E">
        <w:rPr>
          <w:rFonts w:ascii="Arial" w:hAnsi="Arial" w:cs="Arial"/>
        </w:rPr>
        <w:t>i</w:t>
      </w:r>
      <w:r w:rsidR="00DB6F81" w:rsidRPr="00DB6F81">
        <w:rPr>
          <w:rFonts w:ascii="Arial" w:hAnsi="Arial" w:cs="Arial"/>
        </w:rPr>
        <w:t xml:space="preserve"> allegat</w:t>
      </w:r>
      <w:r w:rsidR="008B6A6E">
        <w:rPr>
          <w:rFonts w:ascii="Arial" w:hAnsi="Arial" w:cs="Arial"/>
        </w:rPr>
        <w:t>i</w:t>
      </w:r>
      <w:r w:rsidR="00DB6F81" w:rsidRPr="00DB6F81">
        <w:rPr>
          <w:rFonts w:ascii="Arial" w:hAnsi="Arial" w:cs="Arial"/>
        </w:rPr>
        <w:t xml:space="preserve"> all’Accordo Quadro</w:t>
      </w:r>
      <w:r w:rsidR="008D0C91">
        <w:rPr>
          <w:rFonts w:ascii="Arial" w:hAnsi="Arial" w:cs="Arial"/>
        </w:rPr>
        <w:t>, testi, questi, che</w:t>
      </w:r>
      <w:r w:rsidR="00DB6F81" w:rsidRPr="00DB6F81">
        <w:rPr>
          <w:rFonts w:ascii="Arial" w:hAnsi="Arial" w:cs="Arial"/>
        </w:rPr>
        <w:t xml:space="preserve"> </w:t>
      </w:r>
      <w:r w:rsidRPr="00FE6EB2">
        <w:rPr>
          <w:rFonts w:ascii="Arial" w:hAnsi="Arial" w:cs="Arial"/>
        </w:rPr>
        <w:t xml:space="preserve">– nella versione emendata con evidenza delle modifiche apportate – </w:t>
      </w:r>
      <w:r w:rsidR="008D0C91">
        <w:rPr>
          <w:rFonts w:ascii="Arial" w:hAnsi="Arial" w:cs="Arial"/>
        </w:rPr>
        <w:t xml:space="preserve">vengono allegati </w:t>
      </w:r>
      <w:r w:rsidRPr="00FE6EB2">
        <w:rPr>
          <w:rFonts w:ascii="Arial" w:hAnsi="Arial" w:cs="Arial"/>
        </w:rPr>
        <w:t>alla presente delibera a formarne parte integrante e sostanziale ed in particolare:</w:t>
      </w:r>
    </w:p>
    <w:p w14:paraId="5B6358A9" w14:textId="44D42BCA" w:rsidR="002F5597" w:rsidRPr="002F5597" w:rsidRDefault="002F5597" w:rsidP="002F5597">
      <w:pPr>
        <w:spacing w:after="120"/>
        <w:jc w:val="both"/>
        <w:rPr>
          <w:rFonts w:ascii="Arial" w:hAnsi="Arial" w:cs="Arial"/>
        </w:rPr>
      </w:pPr>
      <w:r>
        <w:rPr>
          <w:rFonts w:ascii="Arial" w:hAnsi="Arial" w:cs="Arial"/>
        </w:rPr>
        <w:t xml:space="preserve">- </w:t>
      </w:r>
      <w:r w:rsidRPr="002F5597">
        <w:rPr>
          <w:rFonts w:ascii="Arial" w:hAnsi="Arial" w:cs="Arial"/>
        </w:rPr>
        <w:t>Statuto di Brianzacque S.r.l. (</w:t>
      </w:r>
      <w:r w:rsidRPr="002F5597">
        <w:rPr>
          <w:rFonts w:ascii="Arial" w:hAnsi="Arial" w:cs="Arial"/>
          <w:b/>
          <w:bCs/>
        </w:rPr>
        <w:t>Allegato D</w:t>
      </w:r>
      <w:r w:rsidRPr="002F5597">
        <w:rPr>
          <w:rFonts w:ascii="Arial" w:hAnsi="Arial" w:cs="Arial"/>
        </w:rPr>
        <w:t>)</w:t>
      </w:r>
      <w:r>
        <w:rPr>
          <w:rFonts w:ascii="Arial" w:hAnsi="Arial" w:cs="Arial"/>
        </w:rPr>
        <w:t>;</w:t>
      </w:r>
    </w:p>
    <w:p w14:paraId="0D4D4562" w14:textId="25E1C908" w:rsidR="002F5597" w:rsidRPr="002F5597" w:rsidRDefault="002F5597" w:rsidP="002F5597">
      <w:pPr>
        <w:spacing w:after="120"/>
        <w:jc w:val="both"/>
        <w:rPr>
          <w:rFonts w:ascii="Arial" w:hAnsi="Arial" w:cs="Arial"/>
        </w:rPr>
      </w:pPr>
      <w:r w:rsidRPr="002F5597">
        <w:rPr>
          <w:rFonts w:ascii="Arial" w:hAnsi="Arial" w:cs="Arial"/>
        </w:rPr>
        <w:t>- Regolamento per l'esercizio del controllo analogo congiunto di Brianzacque S.r.l. (</w:t>
      </w:r>
      <w:r w:rsidRPr="002F5597">
        <w:rPr>
          <w:rFonts w:ascii="Arial" w:hAnsi="Arial" w:cs="Arial"/>
          <w:b/>
          <w:bCs/>
        </w:rPr>
        <w:t>Allegato E</w:t>
      </w:r>
      <w:r w:rsidRPr="002F5597">
        <w:rPr>
          <w:rFonts w:ascii="Arial" w:hAnsi="Arial" w:cs="Arial"/>
        </w:rPr>
        <w:t>)</w:t>
      </w:r>
    </w:p>
    <w:p w14:paraId="686B68FC" w14:textId="332B1BE9" w:rsidR="002F5597" w:rsidRPr="002F5597" w:rsidRDefault="002F5597" w:rsidP="002F5597">
      <w:pPr>
        <w:spacing w:after="120"/>
        <w:jc w:val="both"/>
        <w:rPr>
          <w:rFonts w:ascii="Arial" w:hAnsi="Arial" w:cs="Arial"/>
        </w:rPr>
      </w:pPr>
      <w:r w:rsidRPr="002F5597">
        <w:rPr>
          <w:rFonts w:ascii="Arial" w:hAnsi="Arial" w:cs="Arial"/>
        </w:rPr>
        <w:t>- Statuto di Brianza Energia Ambiente S.p.A. (</w:t>
      </w:r>
      <w:r w:rsidRPr="002F5597">
        <w:rPr>
          <w:rFonts w:ascii="Arial" w:hAnsi="Arial" w:cs="Arial"/>
          <w:b/>
          <w:bCs/>
        </w:rPr>
        <w:t xml:space="preserve">Allegato </w:t>
      </w:r>
      <w:r w:rsidR="00124750">
        <w:rPr>
          <w:rFonts w:ascii="Arial" w:hAnsi="Arial" w:cs="Arial"/>
          <w:b/>
          <w:bCs/>
        </w:rPr>
        <w:t>F</w:t>
      </w:r>
      <w:r w:rsidRPr="002F5597">
        <w:rPr>
          <w:rFonts w:ascii="Arial" w:hAnsi="Arial" w:cs="Arial"/>
        </w:rPr>
        <w:t>)</w:t>
      </w:r>
    </w:p>
    <w:p w14:paraId="5B0AA342" w14:textId="3616DC34" w:rsidR="002F5597" w:rsidRPr="00D70961" w:rsidRDefault="002F5597" w:rsidP="002F5597">
      <w:pPr>
        <w:spacing w:after="120"/>
        <w:jc w:val="both"/>
        <w:rPr>
          <w:rFonts w:ascii="Arial" w:hAnsi="Arial" w:cs="Arial"/>
        </w:rPr>
      </w:pPr>
      <w:r w:rsidRPr="002F5597">
        <w:rPr>
          <w:rFonts w:ascii="Arial" w:hAnsi="Arial" w:cs="Arial"/>
        </w:rPr>
        <w:t>- Regolamento per l'esercizio del controllo analogo congiunto di Brianza Energia Ambiente S.p.A. (</w:t>
      </w:r>
      <w:r w:rsidRPr="002F5597">
        <w:rPr>
          <w:rFonts w:ascii="Arial" w:hAnsi="Arial" w:cs="Arial"/>
          <w:b/>
          <w:bCs/>
        </w:rPr>
        <w:t xml:space="preserve">Allegato </w:t>
      </w:r>
      <w:r w:rsidR="00124750">
        <w:rPr>
          <w:rFonts w:ascii="Arial" w:hAnsi="Arial" w:cs="Arial"/>
          <w:b/>
          <w:bCs/>
        </w:rPr>
        <w:t>G</w:t>
      </w:r>
      <w:r w:rsidRPr="002F5597">
        <w:rPr>
          <w:rFonts w:ascii="Arial" w:hAnsi="Arial" w:cs="Arial"/>
        </w:rPr>
        <w:t>)</w:t>
      </w:r>
      <w:r>
        <w:rPr>
          <w:rFonts w:ascii="Arial" w:hAnsi="Arial" w:cs="Arial"/>
        </w:rPr>
        <w:t>;</w:t>
      </w:r>
    </w:p>
    <w:p w14:paraId="2333DB00" w14:textId="77777777" w:rsidR="009008E0" w:rsidRDefault="009008E0" w:rsidP="00950EDF">
      <w:pPr>
        <w:spacing w:after="120"/>
        <w:jc w:val="both"/>
        <w:rPr>
          <w:rFonts w:ascii="Arial" w:hAnsi="Arial" w:cs="Arial"/>
          <w:b/>
        </w:rPr>
      </w:pPr>
    </w:p>
    <w:p w14:paraId="73A26333" w14:textId="5BE60AA9" w:rsidR="00EA1604" w:rsidRPr="000269C7" w:rsidRDefault="00EA1604" w:rsidP="00950EDF">
      <w:pPr>
        <w:spacing w:after="120"/>
        <w:jc w:val="both"/>
        <w:rPr>
          <w:rFonts w:ascii="Arial" w:hAnsi="Arial" w:cs="Arial"/>
          <w:b/>
        </w:rPr>
      </w:pPr>
      <w:r w:rsidRPr="000269C7">
        <w:rPr>
          <w:rFonts w:ascii="Arial" w:hAnsi="Arial" w:cs="Arial"/>
          <w:b/>
        </w:rPr>
        <w:t>VISTO</w:t>
      </w:r>
    </w:p>
    <w:p w14:paraId="73A26334" w14:textId="0DE90ADB" w:rsidR="00EA1604" w:rsidRPr="000269C7" w:rsidRDefault="00EA1604" w:rsidP="00950EDF">
      <w:pPr>
        <w:spacing w:after="120"/>
        <w:jc w:val="both"/>
        <w:rPr>
          <w:rFonts w:ascii="Arial" w:hAnsi="Arial" w:cs="Arial"/>
        </w:rPr>
      </w:pPr>
      <w:r w:rsidRPr="000269C7">
        <w:rPr>
          <w:rFonts w:ascii="Arial" w:hAnsi="Arial" w:cs="Arial"/>
        </w:rPr>
        <w:t>- il disposto dell</w:t>
      </w:r>
      <w:r w:rsidR="003466B2">
        <w:rPr>
          <w:rFonts w:ascii="Arial" w:hAnsi="Arial" w:cs="Arial"/>
        </w:rPr>
        <w:t>’</w:t>
      </w:r>
      <w:r w:rsidRPr="000269C7">
        <w:rPr>
          <w:rFonts w:ascii="Arial" w:hAnsi="Arial" w:cs="Arial"/>
        </w:rPr>
        <w:t xml:space="preserve">art. 42, comma 2, lett. e), del D.lg. 267/00, ai sensi del quale </w:t>
      </w:r>
      <w:r w:rsidR="003466B2">
        <w:rPr>
          <w:rFonts w:ascii="Arial" w:hAnsi="Arial" w:cs="Arial"/>
        </w:rPr>
        <w:t>“</w:t>
      </w:r>
      <w:r w:rsidRPr="000269C7">
        <w:rPr>
          <w:rFonts w:ascii="Arial" w:hAnsi="Arial" w:cs="Arial"/>
          <w:i/>
        </w:rPr>
        <w:t xml:space="preserve">Il consiglio </w:t>
      </w:r>
      <w:r w:rsidRPr="000269C7">
        <w:rPr>
          <w:rFonts w:ascii="Arial" w:hAnsi="Arial" w:cs="Arial"/>
        </w:rPr>
        <w:t>[anche Comunale]</w:t>
      </w:r>
      <w:r w:rsidRPr="000269C7">
        <w:rPr>
          <w:rFonts w:ascii="Arial" w:hAnsi="Arial" w:cs="Arial"/>
          <w:i/>
        </w:rPr>
        <w:t xml:space="preserve"> ha competenza limitatamente ai seguenti atti fondamentali: (…) organizzazione dei pubblici servizi, costituzione di istituzioni e aziende speciali, concessione dei pubblici servizi, partecipazione dell</w:t>
      </w:r>
      <w:r w:rsidR="003466B2">
        <w:rPr>
          <w:rFonts w:ascii="Arial" w:hAnsi="Arial" w:cs="Arial"/>
          <w:i/>
        </w:rPr>
        <w:t>’</w:t>
      </w:r>
      <w:r w:rsidRPr="000269C7">
        <w:rPr>
          <w:rFonts w:ascii="Arial" w:hAnsi="Arial" w:cs="Arial"/>
          <w:i/>
        </w:rPr>
        <w:t>ente locale a società di capitali, affidamento di attività o servizi mediante convenzione</w:t>
      </w:r>
      <w:r w:rsidR="003466B2">
        <w:rPr>
          <w:rFonts w:ascii="Arial" w:hAnsi="Arial" w:cs="Arial"/>
        </w:rPr>
        <w:t>”</w:t>
      </w:r>
      <w:r w:rsidRPr="000269C7">
        <w:rPr>
          <w:rFonts w:ascii="Arial" w:hAnsi="Arial" w:cs="Arial"/>
        </w:rPr>
        <w:t>;</w:t>
      </w:r>
    </w:p>
    <w:p w14:paraId="73A26335" w14:textId="40521AE5" w:rsidR="00A83EB4" w:rsidRPr="000269C7" w:rsidRDefault="00A83EB4" w:rsidP="00950EDF">
      <w:pPr>
        <w:spacing w:after="120"/>
        <w:jc w:val="both"/>
        <w:rPr>
          <w:rFonts w:ascii="Arial" w:hAnsi="Arial" w:cs="Arial"/>
        </w:rPr>
      </w:pPr>
      <w:r w:rsidRPr="000269C7">
        <w:rPr>
          <w:rFonts w:ascii="Arial" w:hAnsi="Arial" w:cs="Arial"/>
        </w:rPr>
        <w:t>- per quanto occorrer possa, il disposto dell</w:t>
      </w:r>
      <w:r w:rsidR="003466B2">
        <w:rPr>
          <w:rFonts w:ascii="Arial" w:hAnsi="Arial" w:cs="Arial"/>
        </w:rPr>
        <w:t>’</w:t>
      </w:r>
      <w:r w:rsidRPr="000269C7">
        <w:rPr>
          <w:rFonts w:ascii="Arial" w:hAnsi="Arial" w:cs="Arial"/>
        </w:rPr>
        <w:t xml:space="preserve">art. 8, comma 1, del D.lg. </w:t>
      </w:r>
      <w:r w:rsidR="006C4354" w:rsidRPr="000269C7">
        <w:rPr>
          <w:rFonts w:ascii="Arial" w:hAnsi="Arial" w:cs="Arial"/>
        </w:rPr>
        <w:t xml:space="preserve">n. </w:t>
      </w:r>
      <w:r w:rsidRPr="000269C7">
        <w:rPr>
          <w:rFonts w:ascii="Arial" w:hAnsi="Arial" w:cs="Arial"/>
        </w:rPr>
        <w:t>175/</w:t>
      </w:r>
      <w:r w:rsidR="006C4354" w:rsidRPr="000269C7">
        <w:rPr>
          <w:rFonts w:ascii="Arial" w:hAnsi="Arial" w:cs="Arial"/>
        </w:rPr>
        <w:t>20</w:t>
      </w:r>
      <w:r w:rsidRPr="000269C7">
        <w:rPr>
          <w:rFonts w:ascii="Arial" w:hAnsi="Arial" w:cs="Arial"/>
        </w:rPr>
        <w:t xml:space="preserve">16, ai sensi del quale </w:t>
      </w:r>
      <w:r w:rsidR="003466B2">
        <w:rPr>
          <w:rFonts w:ascii="Arial" w:hAnsi="Arial" w:cs="Arial"/>
        </w:rPr>
        <w:t>“</w:t>
      </w:r>
      <w:r w:rsidRPr="000269C7">
        <w:rPr>
          <w:rFonts w:ascii="Arial" w:hAnsi="Arial" w:cs="Arial"/>
          <w:i/>
        </w:rPr>
        <w:t>Le operazioni, anche mediante sottoscrizione di un aumento di capitale o partecipazione a operazioni straordinarie, che comportino l</w:t>
      </w:r>
      <w:r w:rsidR="003466B2">
        <w:rPr>
          <w:rFonts w:ascii="Arial" w:hAnsi="Arial" w:cs="Arial"/>
          <w:i/>
        </w:rPr>
        <w:t>’</w:t>
      </w:r>
      <w:r w:rsidRPr="000269C7">
        <w:rPr>
          <w:rFonts w:ascii="Arial" w:hAnsi="Arial" w:cs="Arial"/>
          <w:i/>
        </w:rPr>
        <w:t>acquisto da parte di un</w:t>
      </w:r>
      <w:r w:rsidR="003466B2">
        <w:rPr>
          <w:rFonts w:ascii="Arial" w:hAnsi="Arial" w:cs="Arial"/>
          <w:i/>
        </w:rPr>
        <w:t>’</w:t>
      </w:r>
      <w:r w:rsidRPr="000269C7">
        <w:rPr>
          <w:rFonts w:ascii="Arial" w:hAnsi="Arial" w:cs="Arial"/>
          <w:i/>
        </w:rPr>
        <w:t>amministrazione pubblica di partecipazioni in società già esistenti sono deliberate secondo le modalità di cui all</w:t>
      </w:r>
      <w:r w:rsidR="003466B2">
        <w:rPr>
          <w:rFonts w:ascii="Arial" w:hAnsi="Arial" w:cs="Arial"/>
          <w:i/>
        </w:rPr>
        <w:t>’</w:t>
      </w:r>
      <w:r w:rsidRPr="000269C7">
        <w:rPr>
          <w:rFonts w:ascii="Arial" w:hAnsi="Arial" w:cs="Arial"/>
          <w:i/>
        </w:rPr>
        <w:t>articolo 7, commi 1 e 2</w:t>
      </w:r>
      <w:r w:rsidR="003466B2">
        <w:rPr>
          <w:rFonts w:ascii="Arial" w:hAnsi="Arial" w:cs="Arial"/>
        </w:rPr>
        <w:t>”</w:t>
      </w:r>
      <w:r w:rsidRPr="000269C7">
        <w:rPr>
          <w:rFonts w:ascii="Arial" w:hAnsi="Arial" w:cs="Arial"/>
        </w:rPr>
        <w:t xml:space="preserve">, </w:t>
      </w:r>
      <w:r w:rsidR="00723EE1" w:rsidRPr="000269C7">
        <w:rPr>
          <w:rFonts w:ascii="Arial" w:hAnsi="Arial" w:cs="Arial"/>
        </w:rPr>
        <w:t>che parimenti richiama la necessità di una deliberazione di Consiglio Comunale debitamente motivata</w:t>
      </w:r>
      <w:r w:rsidRPr="000269C7">
        <w:rPr>
          <w:rFonts w:ascii="Arial" w:hAnsi="Arial" w:cs="Arial"/>
        </w:rPr>
        <w:t>;</w:t>
      </w:r>
    </w:p>
    <w:p w14:paraId="73A26336" w14:textId="77777777" w:rsidR="00A83EB4" w:rsidRDefault="00A83EB4" w:rsidP="00950EDF">
      <w:pPr>
        <w:spacing w:after="120"/>
        <w:jc w:val="both"/>
        <w:rPr>
          <w:rFonts w:ascii="Arial" w:hAnsi="Arial" w:cs="Arial"/>
        </w:rPr>
      </w:pPr>
      <w:r w:rsidRPr="000269C7">
        <w:rPr>
          <w:rFonts w:ascii="Arial" w:hAnsi="Arial" w:cs="Arial"/>
        </w:rPr>
        <w:t xml:space="preserve">- </w:t>
      </w:r>
      <w:r w:rsidR="006C4354" w:rsidRPr="000269C7">
        <w:rPr>
          <w:rFonts w:ascii="Arial" w:hAnsi="Arial" w:cs="Arial"/>
        </w:rPr>
        <w:t>il contenuto del</w:t>
      </w:r>
      <w:r w:rsidR="00341EAE" w:rsidRPr="000269C7">
        <w:rPr>
          <w:rFonts w:ascii="Arial" w:hAnsi="Arial" w:cs="Arial"/>
        </w:rPr>
        <w:t xml:space="preserve">le motivazioni </w:t>
      </w:r>
      <w:r w:rsidR="006C4354" w:rsidRPr="000269C7">
        <w:rPr>
          <w:rFonts w:ascii="Arial" w:hAnsi="Arial" w:cs="Arial"/>
        </w:rPr>
        <w:t xml:space="preserve">sottese </w:t>
      </w:r>
      <w:r w:rsidR="00341EAE" w:rsidRPr="000269C7">
        <w:rPr>
          <w:rFonts w:ascii="Arial" w:hAnsi="Arial" w:cs="Arial"/>
        </w:rPr>
        <w:t>all</w:t>
      </w:r>
      <w:r w:rsidR="003466B2">
        <w:rPr>
          <w:rFonts w:ascii="Arial" w:hAnsi="Arial" w:cs="Arial"/>
        </w:rPr>
        <w:t>’</w:t>
      </w:r>
      <w:r w:rsidR="00341EAE" w:rsidRPr="000269C7">
        <w:rPr>
          <w:rFonts w:ascii="Arial" w:hAnsi="Arial" w:cs="Arial"/>
        </w:rPr>
        <w:t>adozione della presente deliberazione di Consiglio Comunale</w:t>
      </w:r>
      <w:r w:rsidR="006C4354" w:rsidRPr="000269C7">
        <w:rPr>
          <w:rFonts w:ascii="Arial" w:hAnsi="Arial" w:cs="Arial"/>
        </w:rPr>
        <w:t>,</w:t>
      </w:r>
      <w:r w:rsidR="00341EAE" w:rsidRPr="000269C7">
        <w:rPr>
          <w:rFonts w:ascii="Arial" w:hAnsi="Arial" w:cs="Arial"/>
        </w:rPr>
        <w:t xml:space="preserve"> </w:t>
      </w:r>
      <w:r w:rsidR="006C4354" w:rsidRPr="000269C7">
        <w:rPr>
          <w:rFonts w:ascii="Arial" w:hAnsi="Arial" w:cs="Arial"/>
        </w:rPr>
        <w:t xml:space="preserve">per </w:t>
      </w:r>
      <w:r w:rsidR="00341EAE" w:rsidRPr="000269C7">
        <w:rPr>
          <w:rFonts w:ascii="Arial" w:hAnsi="Arial" w:cs="Arial"/>
        </w:rPr>
        <w:t>come sopra illustrate;</w:t>
      </w:r>
    </w:p>
    <w:p w14:paraId="57AF488A" w14:textId="77777777" w:rsidR="00716BD9" w:rsidRPr="00716BD9" w:rsidRDefault="00716BD9" w:rsidP="00716BD9">
      <w:pPr>
        <w:spacing w:after="120"/>
        <w:jc w:val="both"/>
        <w:rPr>
          <w:rFonts w:ascii="Arial" w:hAnsi="Arial" w:cs="Arial"/>
        </w:rPr>
      </w:pPr>
      <w:r w:rsidRPr="00716BD9">
        <w:rPr>
          <w:rFonts w:ascii="Arial" w:hAnsi="Arial" w:cs="Arial"/>
        </w:rPr>
        <w:lastRenderedPageBreak/>
        <w:t xml:space="preserve">- visti i pareri espressi, sulla proposta della presente deliberazione, </w:t>
      </w:r>
      <w:r w:rsidRPr="00356F79">
        <w:rPr>
          <w:rFonts w:ascii="Arial" w:hAnsi="Arial" w:cs="Arial"/>
          <w:i/>
          <w:iCs/>
        </w:rPr>
        <w:t>ex</w:t>
      </w:r>
      <w:r w:rsidRPr="00716BD9">
        <w:rPr>
          <w:rFonts w:ascii="Arial" w:hAnsi="Arial" w:cs="Arial"/>
        </w:rPr>
        <w:t xml:space="preserve"> art. 49 del D.Lgs. n. 267/00, allegati, da parte del Responsabile del Servizio e del Responsabile del Servizio Finanziario;</w:t>
      </w:r>
    </w:p>
    <w:p w14:paraId="01AF9316" w14:textId="54D076CD" w:rsidR="00716BD9" w:rsidRPr="000269C7" w:rsidRDefault="00716BD9" w:rsidP="00950EDF">
      <w:pPr>
        <w:spacing w:after="120"/>
        <w:jc w:val="both"/>
        <w:rPr>
          <w:rFonts w:ascii="Arial" w:hAnsi="Arial" w:cs="Arial"/>
        </w:rPr>
      </w:pPr>
      <w:r w:rsidRPr="00716BD9">
        <w:rPr>
          <w:rFonts w:ascii="Arial" w:hAnsi="Arial" w:cs="Arial"/>
        </w:rPr>
        <w:t xml:space="preserve">- visto altresì il parere espresso, sulla proposta della presente deliberazione, </w:t>
      </w:r>
      <w:r w:rsidRPr="00356F79">
        <w:rPr>
          <w:rFonts w:ascii="Arial" w:hAnsi="Arial" w:cs="Arial"/>
          <w:i/>
          <w:iCs/>
        </w:rPr>
        <w:t>ex</w:t>
      </w:r>
      <w:r w:rsidRPr="00716BD9">
        <w:rPr>
          <w:rFonts w:ascii="Arial" w:hAnsi="Arial" w:cs="Arial"/>
        </w:rPr>
        <w:t xml:space="preserve"> art. 239, c. 1, lett. b), del D.Lgs. n. 267/00, dall’Organo di Revisione;</w:t>
      </w:r>
    </w:p>
    <w:p w14:paraId="73A26337" w14:textId="77777777" w:rsidR="00654518" w:rsidRPr="000269C7" w:rsidRDefault="00654518" w:rsidP="00654518">
      <w:pPr>
        <w:spacing w:after="120"/>
        <w:jc w:val="center"/>
        <w:rPr>
          <w:rFonts w:ascii="Arial" w:hAnsi="Arial" w:cs="Arial"/>
          <w:b/>
        </w:rPr>
      </w:pPr>
      <w:r w:rsidRPr="000269C7">
        <w:rPr>
          <w:rFonts w:ascii="Arial" w:hAnsi="Arial" w:cs="Arial"/>
          <w:b/>
        </w:rPr>
        <w:t>DELIBERA</w:t>
      </w:r>
    </w:p>
    <w:p w14:paraId="73A26338" w14:textId="77777777" w:rsidR="00F248AD" w:rsidRPr="000269C7" w:rsidRDefault="00F248AD" w:rsidP="00F248AD">
      <w:pPr>
        <w:spacing w:after="120"/>
        <w:jc w:val="both"/>
        <w:rPr>
          <w:rFonts w:ascii="Arial" w:hAnsi="Arial" w:cs="Arial"/>
        </w:rPr>
      </w:pPr>
      <w:r w:rsidRPr="000269C7">
        <w:rPr>
          <w:rFonts w:ascii="Arial" w:hAnsi="Arial" w:cs="Arial"/>
        </w:rPr>
        <w:t>per tutte le motivazioni e con le modalità indicate in premessa, da ritenersi qui espressamente richiamate</w:t>
      </w:r>
      <w:r w:rsidR="00E10AF8" w:rsidRPr="000269C7">
        <w:rPr>
          <w:rFonts w:ascii="Arial" w:hAnsi="Arial" w:cs="Arial"/>
        </w:rPr>
        <w:t>, e che costituiscono parte integrante e sostanziale del presente deliberato</w:t>
      </w:r>
      <w:r w:rsidRPr="000269C7">
        <w:rPr>
          <w:rFonts w:ascii="Arial" w:hAnsi="Arial" w:cs="Arial"/>
        </w:rPr>
        <w:t>,</w:t>
      </w:r>
    </w:p>
    <w:p w14:paraId="6D304DA7" w14:textId="3868425C" w:rsidR="00F912B3" w:rsidRDefault="00F912B3" w:rsidP="0077233D">
      <w:pPr>
        <w:numPr>
          <w:ilvl w:val="0"/>
          <w:numId w:val="7"/>
        </w:numPr>
        <w:spacing w:after="120"/>
        <w:jc w:val="both"/>
        <w:rPr>
          <w:rFonts w:ascii="Arial" w:hAnsi="Arial" w:cs="Arial"/>
        </w:rPr>
      </w:pPr>
      <w:r w:rsidRPr="00F912B3">
        <w:rPr>
          <w:rFonts w:ascii="Arial" w:hAnsi="Arial" w:cs="Arial"/>
        </w:rPr>
        <w:t>di approvare espressamente, condividendone integralmente i contenuti, il documento recante</w:t>
      </w:r>
      <w:r>
        <w:rPr>
          <w:rFonts w:ascii="Arial" w:hAnsi="Arial" w:cs="Arial"/>
        </w:rPr>
        <w:t xml:space="preserve"> </w:t>
      </w:r>
      <w:r w:rsidRPr="00F912B3">
        <w:rPr>
          <w:rFonts w:ascii="Arial" w:hAnsi="Arial" w:cs="Arial"/>
        </w:rPr>
        <w:t>"</w:t>
      </w:r>
      <w:r w:rsidRPr="00F912B3">
        <w:rPr>
          <w:rFonts w:ascii="Arial" w:hAnsi="Arial" w:cs="Arial"/>
          <w:i/>
          <w:iCs/>
        </w:rPr>
        <w:t>Relazione tecnico legale ed economico finanziaria</w:t>
      </w:r>
      <w:r w:rsidRPr="00F912B3">
        <w:rPr>
          <w:rFonts w:ascii="Arial" w:hAnsi="Arial" w:cs="Arial"/>
        </w:rPr>
        <w:t>", allegata alla presente deliberazione a formarne parte integrante e sostanziale (</w:t>
      </w:r>
      <w:r w:rsidRPr="00F912B3">
        <w:rPr>
          <w:rFonts w:ascii="Arial" w:hAnsi="Arial" w:cs="Arial"/>
          <w:b/>
          <w:bCs/>
        </w:rPr>
        <w:t>Allegato C-bis</w:t>
      </w:r>
      <w:r w:rsidRPr="00F912B3">
        <w:rPr>
          <w:rFonts w:ascii="Arial" w:hAnsi="Arial" w:cs="Arial"/>
        </w:rPr>
        <w:t>)</w:t>
      </w:r>
    </w:p>
    <w:p w14:paraId="1D2A7488" w14:textId="60E5DBDB" w:rsidR="00974016" w:rsidRDefault="00974016" w:rsidP="0077233D">
      <w:pPr>
        <w:numPr>
          <w:ilvl w:val="0"/>
          <w:numId w:val="7"/>
        </w:numPr>
        <w:spacing w:after="120"/>
        <w:jc w:val="both"/>
        <w:rPr>
          <w:rFonts w:ascii="Arial" w:hAnsi="Arial" w:cs="Arial"/>
        </w:rPr>
      </w:pPr>
      <w:r w:rsidRPr="00974016">
        <w:rPr>
          <w:rFonts w:ascii="Arial" w:hAnsi="Arial" w:cs="Arial"/>
        </w:rPr>
        <w:t xml:space="preserve">di recepire e approvare l’Accordo Quadro e la sequenza delle operazioni societarie ivi descritta (Allegato A), dando mandato al Sindaco del Comune di </w:t>
      </w:r>
      <w:r w:rsidRPr="00A214D9">
        <w:rPr>
          <w:rFonts w:ascii="Arial" w:hAnsi="Arial" w:cs="Arial"/>
          <w:highlight w:val="yellow"/>
        </w:rPr>
        <w:t>[●]</w:t>
      </w:r>
      <w:r w:rsidRPr="00974016">
        <w:rPr>
          <w:rFonts w:ascii="Arial" w:hAnsi="Arial" w:cs="Arial"/>
        </w:rPr>
        <w:t>, o suo delegato, di sottoscrivere l’Accordo Quadro ed esprimere voto favorevole affinché le stesse operazioni [i.e., i) conferimento in Brianza Energia Ambiente S.p.A. da parte dei soci di Brianzacque S.r.l. delle partecipazioni della medesima Brianzacque S.r.l.; ii) scissione con scorporo (ovvero apporto a patrimonio netto) del Ramo d’Azienda Smaltimento da Brianza Energia Ambiente S.p.A. a Bea Gestioni S.p.A.; iii) scissione del Ramo d’Azienda Amministrazione di Brianzacque S.r.l. a favore di Brianza Energia Ambiente S.p.A. ovvero, qualora non tutti i soci di Brianzacque S.r.l. aderiscano all’operazione di aggregazione societaria, contratto di cessione del Ramo d’Azienda Amministrazione] siano eseguite secondo le tempistiche e le modalità ivi previste</w:t>
      </w:r>
      <w:r>
        <w:rPr>
          <w:rFonts w:ascii="Arial" w:hAnsi="Arial" w:cs="Arial"/>
        </w:rPr>
        <w:t>;</w:t>
      </w:r>
    </w:p>
    <w:p w14:paraId="73A26339" w14:textId="3CF28245" w:rsidR="00C758AC" w:rsidRPr="000269C7" w:rsidRDefault="00323C99" w:rsidP="0077233D">
      <w:pPr>
        <w:numPr>
          <w:ilvl w:val="0"/>
          <w:numId w:val="7"/>
        </w:numPr>
        <w:spacing w:after="120"/>
        <w:jc w:val="both"/>
        <w:rPr>
          <w:rFonts w:ascii="Arial" w:hAnsi="Arial" w:cs="Arial"/>
        </w:rPr>
      </w:pPr>
      <w:r w:rsidRPr="000269C7">
        <w:rPr>
          <w:rFonts w:ascii="Arial" w:hAnsi="Arial" w:cs="Arial"/>
        </w:rPr>
        <w:t xml:space="preserve">di </w:t>
      </w:r>
      <w:r w:rsidR="00AD293D" w:rsidRPr="000269C7">
        <w:rPr>
          <w:rFonts w:ascii="Arial" w:hAnsi="Arial" w:cs="Arial"/>
        </w:rPr>
        <w:t xml:space="preserve">autorizzare il Sindaco del Comune </w:t>
      </w:r>
      <w:r w:rsidR="00AD293D" w:rsidRPr="001F7E4B">
        <w:rPr>
          <w:rFonts w:ascii="Arial" w:hAnsi="Arial" w:cs="Arial"/>
        </w:rPr>
        <w:t xml:space="preserve">di </w:t>
      </w:r>
      <w:r w:rsidR="00AD293D" w:rsidRPr="00C2340F">
        <w:rPr>
          <w:rFonts w:ascii="Arial" w:hAnsi="Arial" w:cs="Arial"/>
          <w:highlight w:val="yellow"/>
        </w:rPr>
        <w:t>[</w:t>
      </w:r>
      <w:r w:rsidR="00AD293D" w:rsidRPr="00C2340F">
        <w:rPr>
          <w:highlight w:val="yellow"/>
        </w:rPr>
        <w:t>●</w:t>
      </w:r>
      <w:r w:rsidR="00AD293D" w:rsidRPr="00C2340F">
        <w:rPr>
          <w:rFonts w:ascii="Arial" w:hAnsi="Arial" w:cs="Arial"/>
          <w:highlight w:val="yellow"/>
        </w:rPr>
        <w:t>]</w:t>
      </w:r>
      <w:r w:rsidR="00AD293D" w:rsidRPr="001F7E4B">
        <w:rPr>
          <w:rFonts w:ascii="Arial" w:hAnsi="Arial" w:cs="Arial"/>
        </w:rPr>
        <w:t>, ovvero il suo delegato, a intervenire a</w:t>
      </w:r>
      <w:r w:rsidR="00E52663" w:rsidRPr="001F7E4B">
        <w:rPr>
          <w:rFonts w:ascii="Arial" w:hAnsi="Arial" w:cs="Arial"/>
        </w:rPr>
        <w:t xml:space="preserve"> tutte le </w:t>
      </w:r>
      <w:r w:rsidR="00994E6A" w:rsidRPr="001F7E4B">
        <w:rPr>
          <w:rFonts w:ascii="Arial" w:hAnsi="Arial" w:cs="Arial"/>
        </w:rPr>
        <w:t xml:space="preserve">eventuali </w:t>
      </w:r>
      <w:r w:rsidR="00E52663" w:rsidRPr="001F7E4B">
        <w:rPr>
          <w:rFonts w:ascii="Arial" w:hAnsi="Arial" w:cs="Arial"/>
        </w:rPr>
        <w:t xml:space="preserve">assemblee </w:t>
      </w:r>
      <w:r w:rsidR="001F7E4B">
        <w:rPr>
          <w:rFonts w:ascii="Arial" w:hAnsi="Arial" w:cs="Arial"/>
        </w:rPr>
        <w:t xml:space="preserve">di </w:t>
      </w:r>
      <w:r w:rsidR="001F7E4B" w:rsidRPr="001F7E4B">
        <w:rPr>
          <w:rFonts w:ascii="Arial" w:hAnsi="Arial" w:cs="Arial"/>
        </w:rPr>
        <w:t xml:space="preserve">Brianzacque S.r.l. </w:t>
      </w:r>
      <w:r w:rsidR="00B41E66" w:rsidRPr="001F7E4B">
        <w:rPr>
          <w:rFonts w:ascii="Arial" w:hAnsi="Arial" w:cs="Arial"/>
        </w:rPr>
        <w:t>nessuna</w:t>
      </w:r>
      <w:r w:rsidR="00B41E66" w:rsidRPr="000269C7">
        <w:rPr>
          <w:rFonts w:ascii="Arial" w:hAnsi="Arial" w:cs="Arial"/>
        </w:rPr>
        <w:t xml:space="preserve"> esclusa</w:t>
      </w:r>
      <w:r w:rsidR="00E845B5" w:rsidRPr="000269C7">
        <w:rPr>
          <w:rFonts w:ascii="Arial" w:hAnsi="Arial" w:cs="Arial"/>
        </w:rPr>
        <w:t>,</w:t>
      </w:r>
      <w:r w:rsidR="00E52663" w:rsidRPr="000269C7">
        <w:rPr>
          <w:rFonts w:ascii="Arial" w:hAnsi="Arial" w:cs="Arial"/>
        </w:rPr>
        <w:t xml:space="preserve"> </w:t>
      </w:r>
      <w:r w:rsidR="0077233D" w:rsidRPr="000269C7">
        <w:rPr>
          <w:rFonts w:ascii="Arial" w:hAnsi="Arial" w:cs="Arial"/>
        </w:rPr>
        <w:t xml:space="preserve">già convocate o da convocarsi, </w:t>
      </w:r>
      <w:r w:rsidR="00E52663" w:rsidRPr="000269C7">
        <w:rPr>
          <w:rFonts w:ascii="Arial" w:hAnsi="Arial" w:cs="Arial"/>
        </w:rPr>
        <w:t>e in tale s</w:t>
      </w:r>
      <w:r w:rsidR="0077233D" w:rsidRPr="000269C7">
        <w:rPr>
          <w:rFonts w:ascii="Arial" w:hAnsi="Arial" w:cs="Arial"/>
        </w:rPr>
        <w:t xml:space="preserve">ede a esprimere </w:t>
      </w:r>
      <w:r w:rsidR="00994E6A" w:rsidRPr="000269C7">
        <w:rPr>
          <w:rFonts w:ascii="Arial" w:hAnsi="Arial" w:cs="Arial"/>
        </w:rPr>
        <w:t xml:space="preserve">e confermare </w:t>
      </w:r>
      <w:r w:rsidR="0077233D" w:rsidRPr="000269C7">
        <w:rPr>
          <w:rFonts w:ascii="Arial" w:hAnsi="Arial" w:cs="Arial"/>
        </w:rPr>
        <w:t>voto favorevole</w:t>
      </w:r>
      <w:r w:rsidR="00E52663" w:rsidRPr="000269C7">
        <w:rPr>
          <w:rFonts w:ascii="Arial" w:hAnsi="Arial" w:cs="Arial"/>
        </w:rPr>
        <w:t xml:space="preserve"> ai fini di dare attuazione all</w:t>
      </w:r>
      <w:r w:rsidR="00F12AED">
        <w:rPr>
          <w:rFonts w:ascii="Arial" w:hAnsi="Arial" w:cs="Arial"/>
        </w:rPr>
        <w:t xml:space="preserve">a complessiva </w:t>
      </w:r>
      <w:r w:rsidR="00E52663" w:rsidRPr="000269C7">
        <w:rPr>
          <w:rFonts w:ascii="Arial" w:hAnsi="Arial" w:cs="Arial"/>
        </w:rPr>
        <w:t>operazione societaria come sopra descritta</w:t>
      </w:r>
      <w:r w:rsidR="00C56A6E" w:rsidRPr="000269C7">
        <w:rPr>
          <w:rFonts w:ascii="Arial" w:hAnsi="Arial" w:cs="Arial"/>
        </w:rPr>
        <w:t>;</w:t>
      </w:r>
    </w:p>
    <w:p w14:paraId="73A2633A" w14:textId="27312E30" w:rsidR="00C2340F" w:rsidRPr="006B6B97" w:rsidRDefault="00D1312A" w:rsidP="006B6B97">
      <w:pPr>
        <w:numPr>
          <w:ilvl w:val="0"/>
          <w:numId w:val="7"/>
        </w:numPr>
        <w:spacing w:after="120"/>
        <w:jc w:val="both"/>
        <w:rPr>
          <w:rFonts w:ascii="Arial" w:hAnsi="Arial" w:cs="Arial"/>
        </w:rPr>
      </w:pPr>
      <w:r>
        <w:rPr>
          <w:rFonts w:ascii="Arial" w:hAnsi="Arial" w:cs="Arial"/>
        </w:rPr>
        <w:t xml:space="preserve">di </w:t>
      </w:r>
      <w:r w:rsidR="00F926C1">
        <w:rPr>
          <w:rFonts w:ascii="Arial" w:hAnsi="Arial" w:cs="Arial"/>
        </w:rPr>
        <w:t xml:space="preserve">prendere atto e di </w:t>
      </w:r>
      <w:r>
        <w:rPr>
          <w:rFonts w:ascii="Arial" w:hAnsi="Arial" w:cs="Arial"/>
        </w:rPr>
        <w:t>accettare</w:t>
      </w:r>
      <w:r w:rsidRPr="00D1312A">
        <w:rPr>
          <w:rFonts w:ascii="Arial" w:hAnsi="Arial" w:cs="Arial"/>
        </w:rPr>
        <w:t xml:space="preserve"> </w:t>
      </w:r>
      <w:r w:rsidR="00352432">
        <w:rPr>
          <w:rFonts w:ascii="Arial" w:hAnsi="Arial" w:cs="Arial"/>
        </w:rPr>
        <w:t xml:space="preserve">espressamente </w:t>
      </w:r>
      <w:r>
        <w:rPr>
          <w:rFonts w:ascii="Arial" w:hAnsi="Arial" w:cs="Arial"/>
        </w:rPr>
        <w:t xml:space="preserve">il </w:t>
      </w:r>
      <w:r w:rsidR="00352432">
        <w:rPr>
          <w:rFonts w:ascii="Arial" w:hAnsi="Arial" w:cs="Arial"/>
        </w:rPr>
        <w:t>rapporto</w:t>
      </w:r>
      <w:r>
        <w:rPr>
          <w:rFonts w:ascii="Arial" w:hAnsi="Arial" w:cs="Arial"/>
        </w:rPr>
        <w:t xml:space="preserve"> </w:t>
      </w:r>
      <w:r w:rsidR="00352432" w:rsidRPr="00352432">
        <w:rPr>
          <w:rFonts w:ascii="Arial" w:hAnsi="Arial" w:cs="Arial"/>
        </w:rPr>
        <w:t xml:space="preserve">di concambio </w:t>
      </w:r>
      <w:r w:rsidR="00352432">
        <w:rPr>
          <w:rFonts w:ascii="Arial" w:hAnsi="Arial" w:cs="Arial"/>
        </w:rPr>
        <w:t>costituente</w:t>
      </w:r>
      <w:r w:rsidR="00352432" w:rsidRPr="00352432">
        <w:rPr>
          <w:rFonts w:ascii="Arial" w:hAnsi="Arial" w:cs="Arial"/>
        </w:rPr>
        <w:t xml:space="preserve"> la quan</w:t>
      </w:r>
      <w:r w:rsidR="00A01BE9">
        <w:rPr>
          <w:rFonts w:ascii="Arial" w:hAnsi="Arial" w:cs="Arial"/>
        </w:rPr>
        <w:t xml:space="preserve">tità delle quote di </w:t>
      </w:r>
      <w:r w:rsidR="00512710" w:rsidRPr="00512710">
        <w:rPr>
          <w:rFonts w:ascii="Arial" w:hAnsi="Arial" w:cs="Arial"/>
        </w:rPr>
        <w:t xml:space="preserve">Brianza Energia Ambiente S.p.A. </w:t>
      </w:r>
      <w:r w:rsidR="006B6B97" w:rsidRPr="00C2340F">
        <w:rPr>
          <w:rFonts w:ascii="Arial" w:hAnsi="Arial" w:cs="Arial"/>
        </w:rPr>
        <w:t xml:space="preserve">da assegnare ai soci </w:t>
      </w:r>
      <w:r w:rsidR="006B6B97">
        <w:rPr>
          <w:rFonts w:ascii="Arial" w:hAnsi="Arial" w:cs="Arial"/>
        </w:rPr>
        <w:t>di Brianzacque S.r.l.</w:t>
      </w:r>
      <w:r w:rsidR="006B6B97" w:rsidRPr="00C2340F">
        <w:rPr>
          <w:rFonts w:ascii="Arial" w:hAnsi="Arial" w:cs="Arial"/>
        </w:rPr>
        <w:t xml:space="preserve"> in cambio delle azioni o delle quote precedentemente possedute da</w:t>
      </w:r>
      <w:r w:rsidR="006B6B97">
        <w:rPr>
          <w:rFonts w:ascii="Arial" w:hAnsi="Arial" w:cs="Arial"/>
        </w:rPr>
        <w:t xml:space="preserve"> quest</w:t>
      </w:r>
      <w:r w:rsidR="006B6B97" w:rsidRPr="00C2340F">
        <w:rPr>
          <w:rFonts w:ascii="Arial" w:hAnsi="Arial" w:cs="Arial"/>
        </w:rPr>
        <w:t>i</w:t>
      </w:r>
      <w:r w:rsidR="006B6B97">
        <w:rPr>
          <w:rFonts w:ascii="Arial" w:hAnsi="Arial" w:cs="Arial"/>
        </w:rPr>
        <w:t xml:space="preserve"> ultimi</w:t>
      </w:r>
      <w:r w:rsidR="00DB4DFA">
        <w:rPr>
          <w:rFonts w:ascii="Arial" w:hAnsi="Arial" w:cs="Arial"/>
        </w:rPr>
        <w:t xml:space="preserve">, coerentemente con quanto </w:t>
      </w:r>
      <w:r w:rsidR="00FC42BD">
        <w:rPr>
          <w:rFonts w:ascii="Arial" w:hAnsi="Arial" w:cs="Arial"/>
        </w:rPr>
        <w:t>attestato da</w:t>
      </w:r>
      <w:r w:rsidR="00CA643A" w:rsidRPr="00CA643A">
        <w:rPr>
          <w:rFonts w:ascii="Arial" w:hAnsi="Arial" w:cs="Arial"/>
        </w:rPr>
        <w:t>lla relazione di stima di cui all'Allegato B (document</w:t>
      </w:r>
      <w:r w:rsidR="00661656">
        <w:rPr>
          <w:rFonts w:ascii="Arial" w:hAnsi="Arial" w:cs="Arial"/>
        </w:rPr>
        <w:t>o</w:t>
      </w:r>
      <w:r w:rsidR="00CA643A" w:rsidRPr="00CA643A">
        <w:rPr>
          <w:rFonts w:ascii="Arial" w:hAnsi="Arial" w:cs="Arial"/>
        </w:rPr>
        <w:t xml:space="preserve"> descritt</w:t>
      </w:r>
      <w:r w:rsidR="00661656">
        <w:rPr>
          <w:rFonts w:ascii="Arial" w:hAnsi="Arial" w:cs="Arial"/>
        </w:rPr>
        <w:t>o</w:t>
      </w:r>
      <w:r w:rsidR="00CA643A" w:rsidRPr="00CA643A">
        <w:rPr>
          <w:rFonts w:ascii="Arial" w:hAnsi="Arial" w:cs="Arial"/>
        </w:rPr>
        <w:t xml:space="preserve"> in narrativa)</w:t>
      </w:r>
      <w:r w:rsidR="008F2929">
        <w:rPr>
          <w:rFonts w:ascii="Arial" w:hAnsi="Arial" w:cs="Arial"/>
        </w:rPr>
        <w:t xml:space="preserve"> e confermato dall</w:t>
      </w:r>
      <w:r w:rsidR="00C93AF6">
        <w:rPr>
          <w:rFonts w:ascii="Arial" w:hAnsi="Arial" w:cs="Arial"/>
        </w:rPr>
        <w:t>'aggiornamento di cui all'Allegato B-bis</w:t>
      </w:r>
      <w:r w:rsidR="006B6B97" w:rsidRPr="00C2340F">
        <w:rPr>
          <w:rFonts w:ascii="Arial" w:hAnsi="Arial" w:cs="Arial"/>
        </w:rPr>
        <w:t>;</w:t>
      </w:r>
    </w:p>
    <w:p w14:paraId="73A2633B" w14:textId="4C5A8238" w:rsidR="00A234CF" w:rsidRPr="000269C7" w:rsidRDefault="00A234CF" w:rsidP="000F3F0B">
      <w:pPr>
        <w:numPr>
          <w:ilvl w:val="0"/>
          <w:numId w:val="7"/>
        </w:numPr>
        <w:spacing w:after="120"/>
        <w:jc w:val="both"/>
        <w:rPr>
          <w:rFonts w:ascii="Arial" w:hAnsi="Arial" w:cs="Arial"/>
        </w:rPr>
      </w:pPr>
      <w:r w:rsidRPr="000269C7">
        <w:rPr>
          <w:rFonts w:ascii="Arial" w:hAnsi="Arial" w:cs="Arial"/>
        </w:rPr>
        <w:t xml:space="preserve">di autorizzare il Sindaco del Comune di </w:t>
      </w:r>
      <w:r w:rsidR="006F75AD" w:rsidRPr="00256FF6">
        <w:rPr>
          <w:rFonts w:ascii="Arial" w:hAnsi="Arial" w:cs="Arial"/>
          <w:highlight w:val="yellow"/>
        </w:rPr>
        <w:t>[●]</w:t>
      </w:r>
      <w:r w:rsidRPr="000269C7">
        <w:rPr>
          <w:rFonts w:ascii="Arial" w:hAnsi="Arial" w:cs="Arial"/>
        </w:rPr>
        <w:t xml:space="preserve">, ovvero il suo delegato, a intervenire a tutte le assemblee </w:t>
      </w:r>
      <w:r w:rsidR="000F3F0B" w:rsidRPr="000269C7">
        <w:rPr>
          <w:rFonts w:ascii="Arial" w:hAnsi="Arial" w:cs="Arial"/>
        </w:rPr>
        <w:t>richiamate al precedente deliberato,</w:t>
      </w:r>
      <w:r w:rsidRPr="000269C7">
        <w:rPr>
          <w:rFonts w:ascii="Arial" w:hAnsi="Arial" w:cs="Arial"/>
        </w:rPr>
        <w:t xml:space="preserve"> </w:t>
      </w:r>
      <w:r w:rsidR="0021267B" w:rsidRPr="000269C7">
        <w:rPr>
          <w:rFonts w:ascii="Arial" w:hAnsi="Arial" w:cs="Arial"/>
        </w:rPr>
        <w:t>rammentando</w:t>
      </w:r>
      <w:r w:rsidR="000F3F0B" w:rsidRPr="000269C7">
        <w:rPr>
          <w:rFonts w:ascii="Arial" w:hAnsi="Arial" w:cs="Arial"/>
        </w:rPr>
        <w:t xml:space="preserve"> </w:t>
      </w:r>
      <w:r w:rsidR="009D0363" w:rsidRPr="000269C7">
        <w:rPr>
          <w:rFonts w:ascii="Arial" w:hAnsi="Arial" w:cs="Arial"/>
        </w:rPr>
        <w:t xml:space="preserve">che </w:t>
      </w:r>
      <w:r w:rsidR="000F3F0B" w:rsidRPr="000269C7">
        <w:rPr>
          <w:rFonts w:ascii="Arial" w:hAnsi="Arial" w:cs="Arial"/>
        </w:rPr>
        <w:t xml:space="preserve">non dovranno essere attuate operazioni sul capitale </w:t>
      </w:r>
      <w:r w:rsidR="006F75AD">
        <w:rPr>
          <w:rFonts w:ascii="Arial" w:hAnsi="Arial" w:cs="Arial"/>
        </w:rPr>
        <w:t>di Brianzacque S.r.l.</w:t>
      </w:r>
      <w:r w:rsidR="000F3F0B" w:rsidRPr="000269C7">
        <w:rPr>
          <w:rFonts w:ascii="Arial" w:hAnsi="Arial" w:cs="Arial"/>
        </w:rPr>
        <w:t xml:space="preserve"> (es.: aumenti di capitale sociale, distribuzione di riserve, </w:t>
      </w:r>
      <w:r w:rsidR="000F3F0B" w:rsidRPr="00B45A15">
        <w:rPr>
          <w:rFonts w:ascii="Arial" w:hAnsi="Arial" w:cs="Arial"/>
        </w:rPr>
        <w:t>scissioni societarie</w:t>
      </w:r>
      <w:r w:rsidR="000F3F0B" w:rsidRPr="000269C7">
        <w:rPr>
          <w:rFonts w:ascii="Arial" w:hAnsi="Arial" w:cs="Arial"/>
        </w:rPr>
        <w:t>, etc.), salvo eventuali operazioni di ripiano di perdite od obbligatorie per legge, e/o deliberata la messa in liquidazione della stessa (e</w:t>
      </w:r>
      <w:r w:rsidR="00353DB9" w:rsidRPr="000269C7">
        <w:rPr>
          <w:rFonts w:ascii="Arial" w:hAnsi="Arial" w:cs="Arial"/>
        </w:rPr>
        <w:t>,</w:t>
      </w:r>
      <w:r w:rsidR="000F3F0B" w:rsidRPr="000269C7">
        <w:rPr>
          <w:rFonts w:ascii="Arial" w:hAnsi="Arial" w:cs="Arial"/>
        </w:rPr>
        <w:t xml:space="preserve"> ove intervenuta per legge, non si dovrà procedere alla distribuzione dell</w:t>
      </w:r>
      <w:r w:rsidR="003466B2">
        <w:rPr>
          <w:rFonts w:ascii="Arial" w:hAnsi="Arial" w:cs="Arial"/>
        </w:rPr>
        <w:t>’</w:t>
      </w:r>
      <w:r w:rsidR="000F3F0B" w:rsidRPr="000269C7">
        <w:rPr>
          <w:rFonts w:ascii="Arial" w:hAnsi="Arial" w:cs="Arial"/>
        </w:rPr>
        <w:t>eventuale attivo di liquidazione);</w:t>
      </w:r>
    </w:p>
    <w:p w14:paraId="73A2633C" w14:textId="59FD8398" w:rsidR="00451161" w:rsidRPr="006F75AD" w:rsidRDefault="00451161" w:rsidP="00451161">
      <w:pPr>
        <w:numPr>
          <w:ilvl w:val="0"/>
          <w:numId w:val="7"/>
        </w:numPr>
        <w:spacing w:after="120"/>
        <w:jc w:val="both"/>
        <w:rPr>
          <w:rFonts w:ascii="Arial" w:hAnsi="Arial" w:cs="Arial"/>
        </w:rPr>
      </w:pPr>
      <w:r w:rsidRPr="000269C7">
        <w:rPr>
          <w:rFonts w:ascii="Arial" w:hAnsi="Arial" w:cs="Arial"/>
        </w:rPr>
        <w:t xml:space="preserve">di dare mandato al Sindaco del Comune di </w:t>
      </w:r>
      <w:r w:rsidRPr="00256FF6">
        <w:rPr>
          <w:rFonts w:ascii="Arial" w:hAnsi="Arial" w:cs="Arial"/>
          <w:highlight w:val="yellow"/>
        </w:rPr>
        <w:t>[●]</w:t>
      </w:r>
      <w:r w:rsidRPr="006F75AD">
        <w:rPr>
          <w:rFonts w:ascii="Arial" w:hAnsi="Arial" w:cs="Arial"/>
        </w:rPr>
        <w:t>, ovvero al suo delegato, di dichiarare espressamente, nell</w:t>
      </w:r>
      <w:r w:rsidR="003466B2">
        <w:rPr>
          <w:rFonts w:ascii="Arial" w:hAnsi="Arial" w:cs="Arial"/>
        </w:rPr>
        <w:t>’</w:t>
      </w:r>
      <w:r w:rsidRPr="006F75AD">
        <w:rPr>
          <w:rFonts w:ascii="Arial" w:hAnsi="Arial" w:cs="Arial"/>
        </w:rPr>
        <w:t>ambito dell</w:t>
      </w:r>
      <w:r w:rsidR="003466B2">
        <w:rPr>
          <w:rFonts w:ascii="Arial" w:hAnsi="Arial" w:cs="Arial"/>
        </w:rPr>
        <w:t>’</w:t>
      </w:r>
      <w:r w:rsidRPr="006F75AD">
        <w:rPr>
          <w:rFonts w:ascii="Arial" w:hAnsi="Arial" w:cs="Arial"/>
        </w:rPr>
        <w:t>assemblea d</w:t>
      </w:r>
      <w:r w:rsidR="006F75AD">
        <w:rPr>
          <w:rFonts w:ascii="Arial" w:hAnsi="Arial" w:cs="Arial"/>
        </w:rPr>
        <w:t xml:space="preserve">i </w:t>
      </w:r>
      <w:r w:rsidR="00806BA7">
        <w:rPr>
          <w:rFonts w:ascii="Arial" w:hAnsi="Arial" w:cs="Arial"/>
        </w:rPr>
        <w:t xml:space="preserve">Brianzacque S.r.l. </w:t>
      </w:r>
      <w:r w:rsidR="00C20799" w:rsidRPr="006F75AD">
        <w:rPr>
          <w:rFonts w:ascii="Arial" w:hAnsi="Arial" w:cs="Arial"/>
        </w:rPr>
        <w:t xml:space="preserve">e di </w:t>
      </w:r>
      <w:r w:rsidR="00806BA7" w:rsidRPr="00806BA7">
        <w:rPr>
          <w:rFonts w:ascii="Arial" w:hAnsi="Arial" w:cs="Arial"/>
        </w:rPr>
        <w:t xml:space="preserve">Brianza Energia Ambiente S.p.A. </w:t>
      </w:r>
      <w:r w:rsidRPr="006F75AD">
        <w:rPr>
          <w:rFonts w:ascii="Arial" w:hAnsi="Arial" w:cs="Arial"/>
        </w:rPr>
        <w:t>utile a tale scopo, che</w:t>
      </w:r>
      <w:r w:rsidR="00353DB9" w:rsidRPr="006F75AD">
        <w:rPr>
          <w:rFonts w:ascii="Arial" w:hAnsi="Arial" w:cs="Arial"/>
        </w:rPr>
        <w:t xml:space="preserve"> </w:t>
      </w:r>
      <w:r w:rsidRPr="006F75AD">
        <w:rPr>
          <w:rFonts w:ascii="Arial" w:hAnsi="Arial" w:cs="Arial"/>
        </w:rPr>
        <w:t>l</w:t>
      </w:r>
      <w:r w:rsidR="003466B2">
        <w:rPr>
          <w:rFonts w:ascii="Arial" w:hAnsi="Arial" w:cs="Arial"/>
        </w:rPr>
        <w:t>’</w:t>
      </w:r>
      <w:r w:rsidRPr="006F75AD">
        <w:rPr>
          <w:rFonts w:ascii="Arial" w:hAnsi="Arial" w:cs="Arial"/>
        </w:rPr>
        <w:t xml:space="preserve">ente locale non intende </w:t>
      </w:r>
      <w:r w:rsidR="00235CAE" w:rsidRPr="006F75AD">
        <w:rPr>
          <w:rFonts w:ascii="Arial" w:hAnsi="Arial" w:cs="Arial"/>
        </w:rPr>
        <w:t xml:space="preserve">esercitare </w:t>
      </w:r>
      <w:r w:rsidR="00B023E8" w:rsidRPr="006F75AD">
        <w:rPr>
          <w:rFonts w:ascii="Arial" w:hAnsi="Arial" w:cs="Arial"/>
        </w:rPr>
        <w:t>azioni realizzative</w:t>
      </w:r>
      <w:r w:rsidRPr="006F75AD">
        <w:rPr>
          <w:rFonts w:ascii="Arial" w:hAnsi="Arial" w:cs="Arial"/>
        </w:rPr>
        <w:t xml:space="preserve"> </w:t>
      </w:r>
      <w:r w:rsidR="00B023E8" w:rsidRPr="006F75AD">
        <w:rPr>
          <w:rFonts w:ascii="Arial" w:hAnsi="Arial" w:cs="Arial"/>
        </w:rPr>
        <w:t>su</w:t>
      </w:r>
      <w:r w:rsidRPr="006F75AD">
        <w:rPr>
          <w:rFonts w:ascii="Arial" w:hAnsi="Arial" w:cs="Arial"/>
        </w:rPr>
        <w:t xml:space="preserve">l capitale </w:t>
      </w:r>
      <w:r w:rsidR="00806BA7">
        <w:rPr>
          <w:rFonts w:ascii="Arial" w:hAnsi="Arial" w:cs="Arial"/>
        </w:rPr>
        <w:t>della medesima Brianzacque S.r.l.</w:t>
      </w:r>
      <w:r w:rsidR="00C20799" w:rsidRPr="006F75AD">
        <w:rPr>
          <w:rFonts w:ascii="Arial" w:hAnsi="Arial" w:cs="Arial"/>
        </w:rPr>
        <w:t xml:space="preserve">, né su quello di </w:t>
      </w:r>
      <w:r w:rsidR="00806BA7" w:rsidRPr="00806BA7">
        <w:rPr>
          <w:rFonts w:ascii="Arial" w:hAnsi="Arial" w:cs="Arial"/>
        </w:rPr>
        <w:t>Brianza Energia Ambiente S.p.A.</w:t>
      </w:r>
      <w:r w:rsidR="00806BA7">
        <w:rPr>
          <w:rFonts w:ascii="Arial" w:hAnsi="Arial" w:cs="Arial"/>
        </w:rPr>
        <w:t>,</w:t>
      </w:r>
      <w:r w:rsidR="00806BA7" w:rsidRPr="00806BA7">
        <w:rPr>
          <w:rFonts w:ascii="Arial" w:hAnsi="Arial" w:cs="Arial"/>
        </w:rPr>
        <w:t xml:space="preserve"> </w:t>
      </w:r>
      <w:r w:rsidRPr="006F75AD">
        <w:rPr>
          <w:rFonts w:ascii="Arial" w:hAnsi="Arial" w:cs="Arial"/>
        </w:rPr>
        <w:t xml:space="preserve">laddove per effetto della deliberazione di </w:t>
      </w:r>
      <w:r w:rsidR="00806BA7">
        <w:rPr>
          <w:rFonts w:ascii="Arial" w:hAnsi="Arial" w:cs="Arial"/>
        </w:rPr>
        <w:t>aggregazione societaria</w:t>
      </w:r>
      <w:r w:rsidRPr="006F75AD">
        <w:rPr>
          <w:rFonts w:ascii="Arial" w:hAnsi="Arial" w:cs="Arial"/>
        </w:rPr>
        <w:t xml:space="preserve"> </w:t>
      </w:r>
      <w:r w:rsidR="00AB68C5" w:rsidRPr="006F75AD">
        <w:rPr>
          <w:rFonts w:ascii="Arial" w:hAnsi="Arial" w:cs="Arial"/>
        </w:rPr>
        <w:t xml:space="preserve">dovesse </w:t>
      </w:r>
      <w:r w:rsidRPr="006F75AD">
        <w:rPr>
          <w:rFonts w:ascii="Arial" w:hAnsi="Arial" w:cs="Arial"/>
        </w:rPr>
        <w:t>matur</w:t>
      </w:r>
      <w:r w:rsidR="00AB68C5" w:rsidRPr="006F75AD">
        <w:rPr>
          <w:rFonts w:ascii="Arial" w:hAnsi="Arial" w:cs="Arial"/>
        </w:rPr>
        <w:t>are</w:t>
      </w:r>
      <w:r w:rsidRPr="006F75AD">
        <w:rPr>
          <w:rFonts w:ascii="Arial" w:hAnsi="Arial" w:cs="Arial"/>
        </w:rPr>
        <w:t xml:space="preserve"> tale diritto, riconoscendone la finalità volta a rendere </w:t>
      </w:r>
      <w:r w:rsidRPr="006F75AD">
        <w:rPr>
          <w:rFonts w:ascii="Arial" w:hAnsi="Arial" w:cs="Arial"/>
        </w:rPr>
        <w:lastRenderedPageBreak/>
        <w:t>conforme alla vigente normativa di settore la gestione del Servizio Idrico Integrato</w:t>
      </w:r>
      <w:r w:rsidR="00235CAE" w:rsidRPr="006F75AD">
        <w:rPr>
          <w:rFonts w:ascii="Arial" w:hAnsi="Arial" w:cs="Arial"/>
        </w:rPr>
        <w:t>,</w:t>
      </w:r>
      <w:r w:rsidR="00B023E8" w:rsidRPr="006F75AD">
        <w:rPr>
          <w:rFonts w:ascii="Arial" w:hAnsi="Arial" w:cs="Arial"/>
        </w:rPr>
        <w:t xml:space="preserve"> andando </w:t>
      </w:r>
      <w:r w:rsidR="00806BA7" w:rsidRPr="00806BA7">
        <w:rPr>
          <w:rFonts w:ascii="Arial" w:hAnsi="Arial" w:cs="Arial"/>
        </w:rPr>
        <w:t xml:space="preserve">Brianza Energia Ambiente S.p.A. </w:t>
      </w:r>
      <w:r w:rsidR="00B023E8" w:rsidRPr="006F75AD">
        <w:rPr>
          <w:rFonts w:ascii="Arial" w:hAnsi="Arial" w:cs="Arial"/>
        </w:rPr>
        <w:t>a esercitare un servizio di interesse generale di cui all</w:t>
      </w:r>
      <w:r w:rsidR="003466B2">
        <w:rPr>
          <w:rFonts w:ascii="Arial" w:hAnsi="Arial" w:cs="Arial"/>
        </w:rPr>
        <w:t>’</w:t>
      </w:r>
      <w:r w:rsidR="00B023E8" w:rsidRPr="006F75AD">
        <w:rPr>
          <w:rFonts w:ascii="Arial" w:hAnsi="Arial" w:cs="Arial"/>
        </w:rPr>
        <w:t>art. 4 del D</w:t>
      </w:r>
      <w:r w:rsidR="00C20799" w:rsidRPr="006F75AD">
        <w:rPr>
          <w:rFonts w:ascii="Arial" w:hAnsi="Arial" w:cs="Arial"/>
        </w:rPr>
        <w:t>.</w:t>
      </w:r>
      <w:r w:rsidR="005E5ED1" w:rsidRPr="006F75AD">
        <w:rPr>
          <w:rFonts w:ascii="Arial" w:hAnsi="Arial" w:cs="Arial"/>
        </w:rPr>
        <w:t>lg</w:t>
      </w:r>
      <w:r w:rsidR="00C20799" w:rsidRPr="006F75AD">
        <w:rPr>
          <w:rFonts w:ascii="Arial" w:hAnsi="Arial" w:cs="Arial"/>
        </w:rPr>
        <w:t>.</w:t>
      </w:r>
      <w:r w:rsidR="00B023E8" w:rsidRPr="006F75AD">
        <w:rPr>
          <w:rFonts w:ascii="Arial" w:hAnsi="Arial" w:cs="Arial"/>
        </w:rPr>
        <w:t xml:space="preserve"> </w:t>
      </w:r>
      <w:r w:rsidR="00235CAE" w:rsidRPr="006F75AD">
        <w:rPr>
          <w:rFonts w:ascii="Arial" w:hAnsi="Arial" w:cs="Arial"/>
        </w:rPr>
        <w:t xml:space="preserve">n. </w:t>
      </w:r>
      <w:r w:rsidR="00B023E8" w:rsidRPr="006F75AD">
        <w:rPr>
          <w:rFonts w:ascii="Arial" w:hAnsi="Arial" w:cs="Arial"/>
        </w:rPr>
        <w:t>175/2016</w:t>
      </w:r>
      <w:r w:rsidR="00EC2416" w:rsidRPr="006F75AD">
        <w:rPr>
          <w:rFonts w:ascii="Arial" w:hAnsi="Arial" w:cs="Arial"/>
        </w:rPr>
        <w:t>;</w:t>
      </w:r>
    </w:p>
    <w:p w14:paraId="73A2633D" w14:textId="5FD0EE30" w:rsidR="004C6A69" w:rsidRDefault="007F248E" w:rsidP="0077233D">
      <w:pPr>
        <w:numPr>
          <w:ilvl w:val="0"/>
          <w:numId w:val="7"/>
        </w:numPr>
        <w:spacing w:after="120"/>
        <w:jc w:val="both"/>
        <w:rPr>
          <w:rFonts w:ascii="Arial" w:hAnsi="Arial" w:cs="Arial"/>
        </w:rPr>
      </w:pPr>
      <w:r w:rsidRPr="006F75AD">
        <w:rPr>
          <w:rFonts w:ascii="Arial" w:hAnsi="Arial" w:cs="Arial"/>
        </w:rPr>
        <w:t xml:space="preserve">di autorizzare il Sindaco del Comune di </w:t>
      </w:r>
      <w:r w:rsidRPr="00256FF6">
        <w:rPr>
          <w:rFonts w:ascii="Arial" w:hAnsi="Arial" w:cs="Arial"/>
          <w:highlight w:val="yellow"/>
        </w:rPr>
        <w:t>[●]</w:t>
      </w:r>
      <w:r w:rsidRPr="00256FF6">
        <w:rPr>
          <w:rFonts w:ascii="Arial" w:hAnsi="Arial" w:cs="Arial"/>
        </w:rPr>
        <w:t>,</w:t>
      </w:r>
      <w:r w:rsidRPr="006F75AD">
        <w:rPr>
          <w:rFonts w:ascii="Arial" w:hAnsi="Arial" w:cs="Arial"/>
        </w:rPr>
        <w:t xml:space="preserve"> ovvero il suo delegato, a intervenire a tutte le assemblee di </w:t>
      </w:r>
      <w:r w:rsidR="00806BA7" w:rsidRPr="00806BA7">
        <w:rPr>
          <w:rFonts w:ascii="Arial" w:hAnsi="Arial" w:cs="Arial"/>
        </w:rPr>
        <w:t xml:space="preserve">Brianza Energia Ambiente S.p.A. </w:t>
      </w:r>
      <w:r w:rsidR="00B41E66" w:rsidRPr="006F75AD">
        <w:rPr>
          <w:rFonts w:ascii="Arial" w:hAnsi="Arial" w:cs="Arial"/>
        </w:rPr>
        <w:t>nessuna esclusa</w:t>
      </w:r>
      <w:r w:rsidRPr="006F75AD">
        <w:rPr>
          <w:rFonts w:ascii="Arial" w:hAnsi="Arial" w:cs="Arial"/>
        </w:rPr>
        <w:t xml:space="preserve">, </w:t>
      </w:r>
      <w:r w:rsidR="0077233D" w:rsidRPr="006F75AD">
        <w:rPr>
          <w:rFonts w:ascii="Arial" w:hAnsi="Arial" w:cs="Arial"/>
        </w:rPr>
        <w:t xml:space="preserve">già convocate o da convocarsi, </w:t>
      </w:r>
      <w:r w:rsidRPr="006F75AD">
        <w:rPr>
          <w:rFonts w:ascii="Arial" w:hAnsi="Arial" w:cs="Arial"/>
        </w:rPr>
        <w:t>e in tale se</w:t>
      </w:r>
      <w:r w:rsidR="0077233D" w:rsidRPr="006F75AD">
        <w:rPr>
          <w:rFonts w:ascii="Arial" w:hAnsi="Arial" w:cs="Arial"/>
        </w:rPr>
        <w:t xml:space="preserve">de a esprimere voto favorevole </w:t>
      </w:r>
      <w:r w:rsidRPr="006F75AD">
        <w:rPr>
          <w:rFonts w:ascii="Arial" w:hAnsi="Arial" w:cs="Arial"/>
        </w:rPr>
        <w:t xml:space="preserve">ai fini di dare </w:t>
      </w:r>
      <w:r w:rsidR="00C82933" w:rsidRPr="006F75AD">
        <w:rPr>
          <w:rFonts w:ascii="Arial" w:hAnsi="Arial" w:cs="Arial"/>
        </w:rPr>
        <w:t xml:space="preserve">piena </w:t>
      </w:r>
      <w:r w:rsidRPr="006F75AD">
        <w:rPr>
          <w:rFonts w:ascii="Arial" w:hAnsi="Arial" w:cs="Arial"/>
        </w:rPr>
        <w:t>attuazione all</w:t>
      </w:r>
      <w:r w:rsidR="003466B2">
        <w:rPr>
          <w:rFonts w:ascii="Arial" w:hAnsi="Arial" w:cs="Arial"/>
        </w:rPr>
        <w:t>’</w:t>
      </w:r>
      <w:r w:rsidRPr="006F75AD">
        <w:rPr>
          <w:rFonts w:ascii="Arial" w:hAnsi="Arial" w:cs="Arial"/>
        </w:rPr>
        <w:t>operazione societaria come sopra descritta, quali, a titolo esemplificativo e non esaus</w:t>
      </w:r>
      <w:r w:rsidR="00286BA7" w:rsidRPr="006F75AD">
        <w:rPr>
          <w:rFonts w:ascii="Arial" w:hAnsi="Arial" w:cs="Arial"/>
        </w:rPr>
        <w:t>tivo, l</w:t>
      </w:r>
      <w:r w:rsidR="003466B2">
        <w:rPr>
          <w:rFonts w:ascii="Arial" w:hAnsi="Arial" w:cs="Arial"/>
        </w:rPr>
        <w:t>’</w:t>
      </w:r>
      <w:r w:rsidR="00C82933" w:rsidRPr="006F75AD">
        <w:rPr>
          <w:rFonts w:ascii="Arial" w:hAnsi="Arial" w:cs="Arial"/>
        </w:rPr>
        <w:t xml:space="preserve">eventuale </w:t>
      </w:r>
      <w:r w:rsidR="00286BA7" w:rsidRPr="006F75AD">
        <w:rPr>
          <w:rFonts w:ascii="Arial" w:hAnsi="Arial" w:cs="Arial"/>
        </w:rPr>
        <w:t xml:space="preserve">assemblea </w:t>
      </w:r>
      <w:r w:rsidRPr="006F75AD">
        <w:rPr>
          <w:rFonts w:ascii="Arial" w:hAnsi="Arial" w:cs="Arial"/>
        </w:rPr>
        <w:t>nell</w:t>
      </w:r>
      <w:r w:rsidR="003466B2">
        <w:rPr>
          <w:rFonts w:ascii="Arial" w:hAnsi="Arial" w:cs="Arial"/>
        </w:rPr>
        <w:t>’</w:t>
      </w:r>
      <w:r w:rsidRPr="006F75AD">
        <w:rPr>
          <w:rFonts w:ascii="Arial" w:hAnsi="Arial" w:cs="Arial"/>
        </w:rPr>
        <w:t xml:space="preserve">ambito della quale </w:t>
      </w:r>
      <w:r w:rsidR="00C82933" w:rsidRPr="006F75AD">
        <w:rPr>
          <w:rFonts w:ascii="Arial" w:hAnsi="Arial" w:cs="Arial"/>
        </w:rPr>
        <w:t>ribadire</w:t>
      </w:r>
      <w:r w:rsidRPr="006F75AD">
        <w:rPr>
          <w:rFonts w:ascii="Arial" w:hAnsi="Arial" w:cs="Arial"/>
        </w:rPr>
        <w:t xml:space="preserve">, così </w:t>
      </w:r>
      <w:r w:rsidR="00C82933" w:rsidRPr="006F75AD">
        <w:rPr>
          <w:rFonts w:ascii="Arial" w:hAnsi="Arial" w:cs="Arial"/>
        </w:rPr>
        <w:t xml:space="preserve">confermandone e </w:t>
      </w:r>
      <w:r w:rsidRPr="006F75AD">
        <w:rPr>
          <w:rFonts w:ascii="Arial" w:hAnsi="Arial" w:cs="Arial"/>
        </w:rPr>
        <w:t>vincolandone la volontà, l</w:t>
      </w:r>
      <w:r w:rsidR="003466B2">
        <w:rPr>
          <w:rFonts w:ascii="Arial" w:hAnsi="Arial" w:cs="Arial"/>
        </w:rPr>
        <w:t>’</w:t>
      </w:r>
      <w:r w:rsidRPr="006F75AD">
        <w:rPr>
          <w:rFonts w:ascii="Arial" w:hAnsi="Arial" w:cs="Arial"/>
        </w:rPr>
        <w:t xml:space="preserve">adesione del medesimo Comune di </w:t>
      </w:r>
      <w:r w:rsidRPr="00026917">
        <w:rPr>
          <w:rFonts w:ascii="Arial" w:hAnsi="Arial" w:cs="Arial"/>
          <w:highlight w:val="yellow"/>
        </w:rPr>
        <w:t>[●</w:t>
      </w:r>
      <w:r w:rsidR="00286BA7" w:rsidRPr="00026917">
        <w:rPr>
          <w:rFonts w:ascii="Arial" w:hAnsi="Arial" w:cs="Arial"/>
          <w:highlight w:val="yellow"/>
        </w:rPr>
        <w:t>]</w:t>
      </w:r>
      <w:r w:rsidR="00286BA7" w:rsidRPr="006F75AD">
        <w:rPr>
          <w:rFonts w:ascii="Arial" w:hAnsi="Arial" w:cs="Arial"/>
        </w:rPr>
        <w:t xml:space="preserve"> all</w:t>
      </w:r>
      <w:r w:rsidR="00F12AED">
        <w:rPr>
          <w:rFonts w:ascii="Arial" w:hAnsi="Arial" w:cs="Arial"/>
        </w:rPr>
        <w:t xml:space="preserve">a complessiva </w:t>
      </w:r>
      <w:r w:rsidRPr="006F75AD">
        <w:rPr>
          <w:rFonts w:ascii="Arial" w:hAnsi="Arial" w:cs="Arial"/>
        </w:rPr>
        <w:t>operazione societaria nei termini delineati nella presente delibera</w:t>
      </w:r>
      <w:r w:rsidR="002C65EB">
        <w:rPr>
          <w:rFonts w:ascii="Arial" w:hAnsi="Arial" w:cs="Arial"/>
        </w:rPr>
        <w:t xml:space="preserve"> (ivi inclusa la delibera per l</w:t>
      </w:r>
      <w:r w:rsidR="003466B2">
        <w:rPr>
          <w:rFonts w:ascii="Arial" w:hAnsi="Arial" w:cs="Arial"/>
        </w:rPr>
        <w:t>’</w:t>
      </w:r>
      <w:r w:rsidR="002C65EB">
        <w:rPr>
          <w:rFonts w:ascii="Arial" w:hAnsi="Arial" w:cs="Arial"/>
        </w:rPr>
        <w:t>aumento del capitale sociale di Brianza Energia Ambiente S.p.A.)</w:t>
      </w:r>
      <w:r w:rsidR="004C6A69" w:rsidRPr="006F75AD">
        <w:rPr>
          <w:rFonts w:ascii="Arial" w:hAnsi="Arial" w:cs="Arial"/>
        </w:rPr>
        <w:t>;</w:t>
      </w:r>
    </w:p>
    <w:p w14:paraId="138FB497" w14:textId="19BF61E0" w:rsidR="00FA23D3" w:rsidRPr="006F75AD" w:rsidRDefault="00FA23D3" w:rsidP="0077233D">
      <w:pPr>
        <w:numPr>
          <w:ilvl w:val="0"/>
          <w:numId w:val="7"/>
        </w:numPr>
        <w:spacing w:after="120"/>
        <w:jc w:val="both"/>
        <w:rPr>
          <w:rFonts w:ascii="Arial" w:hAnsi="Arial" w:cs="Arial"/>
        </w:rPr>
      </w:pPr>
      <w:r w:rsidRPr="00FA23D3">
        <w:rPr>
          <w:rFonts w:ascii="Arial" w:hAnsi="Arial" w:cs="Arial"/>
        </w:rPr>
        <w:t>di dare sin d'ora mandato e ogni più ampio potere al Sindaco del Comune di [</w:t>
      </w:r>
      <w:r w:rsidRPr="00FC2C1B">
        <w:rPr>
          <w:rFonts w:ascii="Arial" w:hAnsi="Arial" w:cs="Arial"/>
          <w:highlight w:val="yellow"/>
        </w:rPr>
        <w:t>●</w:t>
      </w:r>
      <w:r w:rsidRPr="00FA23D3">
        <w:rPr>
          <w:rFonts w:ascii="Arial" w:hAnsi="Arial" w:cs="Arial"/>
        </w:rPr>
        <w:t>], nell'ambito del perfezionamento dell'Operazione</w:t>
      </w:r>
      <w:r>
        <w:rPr>
          <w:rFonts w:ascii="Arial" w:hAnsi="Arial" w:cs="Arial"/>
        </w:rPr>
        <w:t>,</w:t>
      </w:r>
      <w:r w:rsidRPr="00FA23D3">
        <w:rPr>
          <w:rFonts w:ascii="Arial" w:hAnsi="Arial" w:cs="Arial"/>
        </w:rPr>
        <w:t xml:space="preserve"> di votare a favore dell'adozione della modifica della denominazione sociale di Brianza Energia Ambiente, qualunque essa sia, così come proposta dal consiglio d’amministrazione della società, nonché di apportare e approvare ogni modifica non sostanziale che si rendesse necessaria nella fase attuativa dei documenti sopra descritti e comunque necessari al completamento della Operazione</w:t>
      </w:r>
      <w:r w:rsidR="00FC2C1B">
        <w:rPr>
          <w:rFonts w:ascii="Arial" w:hAnsi="Arial" w:cs="Arial"/>
        </w:rPr>
        <w:t>;</w:t>
      </w:r>
    </w:p>
    <w:p w14:paraId="73A26340" w14:textId="24625804" w:rsidR="0009527F" w:rsidRPr="001035AE" w:rsidRDefault="00F12AED" w:rsidP="00CD6EE0">
      <w:pPr>
        <w:numPr>
          <w:ilvl w:val="0"/>
          <w:numId w:val="7"/>
        </w:numPr>
        <w:spacing w:after="120"/>
        <w:jc w:val="both"/>
        <w:rPr>
          <w:rFonts w:ascii="Arial" w:hAnsi="Arial" w:cs="Arial"/>
        </w:rPr>
      </w:pPr>
      <w:r w:rsidRPr="00BF45A7">
        <w:rPr>
          <w:rFonts w:ascii="Arial" w:hAnsi="Arial" w:cs="Arial"/>
        </w:rPr>
        <w:t>di approvare sin d</w:t>
      </w:r>
      <w:r w:rsidR="003466B2">
        <w:rPr>
          <w:rFonts w:ascii="Arial" w:hAnsi="Arial" w:cs="Arial"/>
        </w:rPr>
        <w:t>’</w:t>
      </w:r>
      <w:r w:rsidRPr="00BF45A7">
        <w:rPr>
          <w:rFonts w:ascii="Arial" w:hAnsi="Arial" w:cs="Arial"/>
        </w:rPr>
        <w:t>ora lo Schema di Statuto di B</w:t>
      </w:r>
      <w:r w:rsidR="00223CF2">
        <w:rPr>
          <w:rFonts w:ascii="Arial" w:hAnsi="Arial" w:cs="Arial"/>
        </w:rPr>
        <w:t>rianza Energia Ambiente S.p.A.</w:t>
      </w:r>
      <w:r w:rsidRPr="00BF45A7">
        <w:rPr>
          <w:rFonts w:ascii="Arial" w:hAnsi="Arial" w:cs="Arial"/>
        </w:rPr>
        <w:t xml:space="preserve"> (</w:t>
      </w:r>
      <w:r w:rsidRPr="00753FF8">
        <w:rPr>
          <w:rFonts w:ascii="Arial" w:hAnsi="Arial" w:cs="Arial"/>
        </w:rPr>
        <w:t xml:space="preserve">Allegato </w:t>
      </w:r>
      <w:r w:rsidR="0049469F">
        <w:rPr>
          <w:rFonts w:ascii="Arial" w:hAnsi="Arial" w:cs="Arial"/>
        </w:rPr>
        <w:t>F</w:t>
      </w:r>
      <w:r w:rsidRPr="0009527F">
        <w:rPr>
          <w:rFonts w:ascii="Arial" w:hAnsi="Arial" w:cs="Arial"/>
        </w:rPr>
        <w:t>)</w:t>
      </w:r>
      <w:r w:rsidRPr="001035AE">
        <w:rPr>
          <w:rFonts w:ascii="Arial" w:hAnsi="Arial" w:cs="Arial"/>
        </w:rPr>
        <w:t xml:space="preserve"> </w:t>
      </w:r>
      <w:r w:rsidR="0009527F" w:rsidRPr="0009527F">
        <w:rPr>
          <w:rFonts w:ascii="Arial" w:hAnsi="Arial" w:cs="Arial"/>
        </w:rPr>
        <w:t>modellato conformemente alla disciplina sull</w:t>
      </w:r>
      <w:r w:rsidR="003466B2">
        <w:rPr>
          <w:rFonts w:ascii="Arial" w:hAnsi="Arial" w:cs="Arial"/>
        </w:rPr>
        <w:t>’</w:t>
      </w:r>
      <w:r w:rsidR="0009527F" w:rsidRPr="0009527F">
        <w:rPr>
          <w:rFonts w:ascii="Arial" w:hAnsi="Arial" w:cs="Arial"/>
          <w:i/>
          <w:iCs/>
        </w:rPr>
        <w:t xml:space="preserve">in house </w:t>
      </w:r>
      <w:r w:rsidR="0009527F" w:rsidRPr="0009527F">
        <w:rPr>
          <w:rFonts w:ascii="Arial" w:hAnsi="Arial" w:cs="Arial"/>
        </w:rPr>
        <w:t xml:space="preserve">(nella sua forma di </w:t>
      </w:r>
      <w:r w:rsidR="0009527F" w:rsidRPr="00AB18EC">
        <w:rPr>
          <w:rFonts w:ascii="Arial" w:hAnsi="Arial"/>
          <w:i/>
        </w:rPr>
        <w:t>holding</w:t>
      </w:r>
      <w:r w:rsidR="0009527F" w:rsidRPr="0009527F">
        <w:rPr>
          <w:rFonts w:ascii="Arial" w:hAnsi="Arial" w:cs="Arial"/>
        </w:rPr>
        <w:t xml:space="preserve"> di partecipazione strumentale a gestioni </w:t>
      </w:r>
      <w:r w:rsidR="0009527F" w:rsidRPr="0009527F">
        <w:rPr>
          <w:rFonts w:ascii="Arial" w:hAnsi="Arial" w:cs="Arial"/>
          <w:i/>
          <w:iCs/>
        </w:rPr>
        <w:t>in house</w:t>
      </w:r>
      <w:r w:rsidR="0009527F" w:rsidRPr="0009527F">
        <w:rPr>
          <w:rFonts w:ascii="Arial" w:hAnsi="Arial" w:cs="Arial"/>
        </w:rPr>
        <w:t xml:space="preserve"> di </w:t>
      </w:r>
      <w:r w:rsidR="003466B2">
        <w:rPr>
          <w:rFonts w:ascii="Arial" w:hAnsi="Arial" w:cs="Arial"/>
        </w:rPr>
        <w:t>“</w:t>
      </w:r>
      <w:r w:rsidR="0009527F" w:rsidRPr="0009527F">
        <w:rPr>
          <w:rFonts w:ascii="Arial" w:hAnsi="Arial" w:cs="Arial"/>
        </w:rPr>
        <w:t>secondo livello</w:t>
      </w:r>
      <w:r w:rsidR="003466B2">
        <w:rPr>
          <w:rFonts w:ascii="Arial" w:hAnsi="Arial" w:cs="Arial"/>
        </w:rPr>
        <w:t>”</w:t>
      </w:r>
      <w:r w:rsidR="0009527F" w:rsidRPr="0009527F">
        <w:rPr>
          <w:rFonts w:ascii="Arial" w:hAnsi="Arial" w:cs="Arial"/>
        </w:rPr>
        <w:t xml:space="preserve"> o </w:t>
      </w:r>
      <w:r w:rsidR="003466B2">
        <w:rPr>
          <w:rFonts w:ascii="Arial" w:hAnsi="Arial" w:cs="Arial"/>
        </w:rPr>
        <w:t>“</w:t>
      </w:r>
      <w:r w:rsidR="0009527F" w:rsidRPr="0009527F">
        <w:rPr>
          <w:rFonts w:ascii="Arial" w:hAnsi="Arial" w:cs="Arial"/>
        </w:rPr>
        <w:t>a cascata</w:t>
      </w:r>
      <w:r w:rsidR="003466B2">
        <w:rPr>
          <w:rFonts w:ascii="Arial" w:hAnsi="Arial" w:cs="Arial"/>
        </w:rPr>
        <w:t>”</w:t>
      </w:r>
      <w:r w:rsidR="0009527F" w:rsidRPr="0009527F">
        <w:rPr>
          <w:rFonts w:ascii="Arial" w:hAnsi="Arial" w:cs="Arial"/>
        </w:rPr>
        <w:t>)</w:t>
      </w:r>
      <w:r w:rsidR="00B655DB" w:rsidRPr="00B655DB">
        <w:rPr>
          <w:rFonts w:ascii="Arial" w:hAnsi="Arial" w:cs="Arial"/>
        </w:rPr>
        <w:t xml:space="preserve"> e recante un meccanismo di controllo analogo congiunto da parte degli Enti soci, meglio dettagliato nell'apposito Regolamento per il relativo esercizio (</w:t>
      </w:r>
      <w:r w:rsidR="00B655DB" w:rsidRPr="00753FF8">
        <w:rPr>
          <w:rFonts w:ascii="Arial" w:hAnsi="Arial" w:cs="Arial"/>
        </w:rPr>
        <w:t xml:space="preserve">Allegato </w:t>
      </w:r>
      <w:r w:rsidR="0049469F">
        <w:rPr>
          <w:rFonts w:ascii="Arial" w:hAnsi="Arial" w:cs="Arial"/>
        </w:rPr>
        <w:t>G</w:t>
      </w:r>
      <w:r w:rsidR="00B655DB" w:rsidRPr="00B655DB">
        <w:rPr>
          <w:rFonts w:ascii="Arial" w:hAnsi="Arial" w:cs="Arial"/>
        </w:rPr>
        <w:t>)</w:t>
      </w:r>
      <w:r w:rsidR="001035AE" w:rsidRPr="001035AE">
        <w:rPr>
          <w:rFonts w:ascii="Arial" w:hAnsi="Arial" w:cs="Arial"/>
        </w:rPr>
        <w:t>;</w:t>
      </w:r>
    </w:p>
    <w:p w14:paraId="73A26341" w14:textId="2B067F37" w:rsidR="006F3346" w:rsidRDefault="006F3346" w:rsidP="00654518">
      <w:pPr>
        <w:numPr>
          <w:ilvl w:val="0"/>
          <w:numId w:val="7"/>
        </w:numPr>
        <w:spacing w:after="120"/>
        <w:jc w:val="both"/>
        <w:rPr>
          <w:rFonts w:ascii="Arial" w:hAnsi="Arial" w:cs="Arial"/>
        </w:rPr>
      </w:pPr>
      <w:bookmarkStart w:id="21" w:name="_Hlk202106774"/>
      <w:r w:rsidRPr="006F3346">
        <w:rPr>
          <w:rFonts w:ascii="Arial" w:hAnsi="Arial" w:cs="Arial"/>
        </w:rPr>
        <w:t xml:space="preserve">di prendere atto </w:t>
      </w:r>
      <w:r w:rsidR="00C37962">
        <w:rPr>
          <w:rFonts w:ascii="Arial" w:hAnsi="Arial" w:cs="Arial"/>
        </w:rPr>
        <w:t>dell'intervenuto avveramento delle condizioni</w:t>
      </w:r>
      <w:r w:rsidRPr="006F3346">
        <w:rPr>
          <w:rFonts w:ascii="Arial" w:hAnsi="Arial" w:cs="Arial"/>
        </w:rPr>
        <w:t xml:space="preserve"> </w:t>
      </w:r>
      <w:r w:rsidR="00C37962">
        <w:rPr>
          <w:rFonts w:ascii="Arial" w:hAnsi="Arial" w:cs="Arial"/>
        </w:rPr>
        <w:t>di cui a</w:t>
      </w:r>
      <w:r w:rsidRPr="006F3346">
        <w:rPr>
          <w:rFonts w:ascii="Arial" w:hAnsi="Arial" w:cs="Arial"/>
        </w:rPr>
        <w:t>ll</w:t>
      </w:r>
      <w:r w:rsidR="003466B2">
        <w:rPr>
          <w:rFonts w:ascii="Arial" w:hAnsi="Arial" w:cs="Arial"/>
        </w:rPr>
        <w:t>’</w:t>
      </w:r>
      <w:r w:rsidRPr="006F3346">
        <w:rPr>
          <w:rFonts w:ascii="Arial" w:hAnsi="Arial" w:cs="Arial"/>
        </w:rPr>
        <w:t>art. 7 dell</w:t>
      </w:r>
      <w:r w:rsidR="003466B2">
        <w:rPr>
          <w:rFonts w:ascii="Arial" w:hAnsi="Arial" w:cs="Arial"/>
        </w:rPr>
        <w:t>’</w:t>
      </w:r>
      <w:r w:rsidRPr="006F3346">
        <w:rPr>
          <w:rFonts w:ascii="Arial" w:hAnsi="Arial" w:cs="Arial"/>
        </w:rPr>
        <w:t>Accordo Quadro</w:t>
      </w:r>
      <w:r w:rsidR="007300EB">
        <w:rPr>
          <w:rFonts w:ascii="Arial" w:hAnsi="Arial" w:cs="Arial"/>
        </w:rPr>
        <w:t xml:space="preserve"> con riferimento a Brianzacque S.r.l.</w:t>
      </w:r>
      <w:r w:rsidRPr="006F3346">
        <w:rPr>
          <w:rFonts w:ascii="Arial" w:hAnsi="Arial" w:cs="Arial"/>
        </w:rPr>
        <w:t>;</w:t>
      </w:r>
    </w:p>
    <w:p w14:paraId="73A26342" w14:textId="63C3A9E3" w:rsidR="002B653B" w:rsidRPr="00223CF2" w:rsidRDefault="002B653B" w:rsidP="00223CF2">
      <w:pPr>
        <w:numPr>
          <w:ilvl w:val="0"/>
          <w:numId w:val="7"/>
        </w:numPr>
        <w:spacing w:after="120"/>
        <w:jc w:val="both"/>
        <w:rPr>
          <w:rFonts w:ascii="Arial" w:hAnsi="Arial" w:cs="Arial"/>
        </w:rPr>
      </w:pPr>
      <w:r w:rsidRPr="006F3346">
        <w:rPr>
          <w:rFonts w:ascii="Arial" w:hAnsi="Arial" w:cs="Arial"/>
        </w:rPr>
        <w:t>di prendere atto che l</w:t>
      </w:r>
      <w:r>
        <w:rPr>
          <w:rFonts w:ascii="Arial" w:hAnsi="Arial" w:cs="Arial"/>
        </w:rPr>
        <w:t>’</w:t>
      </w:r>
      <w:r w:rsidRPr="006F3346">
        <w:rPr>
          <w:rFonts w:ascii="Arial" w:hAnsi="Arial" w:cs="Arial"/>
        </w:rPr>
        <w:t>efficacia degli obblighi relativi all</w:t>
      </w:r>
      <w:r>
        <w:rPr>
          <w:rFonts w:ascii="Arial" w:hAnsi="Arial" w:cs="Arial"/>
        </w:rPr>
        <w:t>’</w:t>
      </w:r>
      <w:r w:rsidRPr="006F3346">
        <w:rPr>
          <w:rFonts w:ascii="Arial" w:hAnsi="Arial" w:cs="Arial"/>
        </w:rPr>
        <w:t xml:space="preserve">esecuzione </w:t>
      </w:r>
      <w:r>
        <w:rPr>
          <w:rFonts w:ascii="Arial" w:hAnsi="Arial" w:cs="Arial"/>
        </w:rPr>
        <w:t>della fusione per incorporazione di B</w:t>
      </w:r>
      <w:r w:rsidR="008E4DAA">
        <w:rPr>
          <w:rFonts w:ascii="Arial" w:hAnsi="Arial" w:cs="Arial"/>
        </w:rPr>
        <w:t>ea</w:t>
      </w:r>
      <w:r>
        <w:rPr>
          <w:rFonts w:ascii="Arial" w:hAnsi="Arial" w:cs="Arial"/>
        </w:rPr>
        <w:t xml:space="preserve"> Gestioni S.p.A. in Brianzacque S.r.l. è</w:t>
      </w:r>
      <w:r w:rsidRPr="006F3346">
        <w:rPr>
          <w:rFonts w:ascii="Arial" w:hAnsi="Arial" w:cs="Arial"/>
        </w:rPr>
        <w:t xml:space="preserve"> sospensivamente condizionata, ai sensi dell</w:t>
      </w:r>
      <w:r>
        <w:rPr>
          <w:rFonts w:ascii="Arial" w:hAnsi="Arial" w:cs="Arial"/>
        </w:rPr>
        <w:t>’</w:t>
      </w:r>
      <w:r w:rsidRPr="006F3346">
        <w:rPr>
          <w:rFonts w:ascii="Arial" w:hAnsi="Arial" w:cs="Arial"/>
        </w:rPr>
        <w:t>art. 7 dell</w:t>
      </w:r>
      <w:r>
        <w:rPr>
          <w:rFonts w:ascii="Arial" w:hAnsi="Arial" w:cs="Arial"/>
        </w:rPr>
        <w:t>’</w:t>
      </w:r>
      <w:r w:rsidRPr="006F3346">
        <w:rPr>
          <w:rFonts w:ascii="Arial" w:hAnsi="Arial" w:cs="Arial"/>
        </w:rPr>
        <w:t>Accordo Quadro, al verificarsi</w:t>
      </w:r>
      <w:r>
        <w:rPr>
          <w:rFonts w:ascii="Arial" w:hAnsi="Arial" w:cs="Arial"/>
        </w:rPr>
        <w:t xml:space="preserve"> </w:t>
      </w:r>
      <w:r w:rsidRPr="006F3346">
        <w:rPr>
          <w:rFonts w:ascii="Arial" w:hAnsi="Arial" w:cs="Arial"/>
        </w:rPr>
        <w:t>delle condizioni ivi previste</w:t>
      </w:r>
      <w:r w:rsidR="00C14AB2">
        <w:rPr>
          <w:rFonts w:ascii="Arial" w:hAnsi="Arial" w:cs="Arial"/>
        </w:rPr>
        <w:t xml:space="preserve"> </w:t>
      </w:r>
      <w:r w:rsidR="00C14AB2" w:rsidRPr="00C14AB2">
        <w:rPr>
          <w:rFonts w:ascii="Arial" w:hAnsi="Arial" w:cs="Arial"/>
        </w:rPr>
        <w:t>entro il 31 dicembre 2027</w:t>
      </w:r>
      <w:r w:rsidRPr="006F3346">
        <w:rPr>
          <w:rFonts w:ascii="Arial" w:hAnsi="Arial" w:cs="Arial"/>
        </w:rPr>
        <w:t xml:space="preserve"> (</w:t>
      </w:r>
      <w:r w:rsidRPr="00FA2AC8">
        <w:rPr>
          <w:rFonts w:ascii="Arial" w:hAnsi="Arial" w:cs="Arial"/>
        </w:rPr>
        <w:t>ottenimento delle rinunce da parte delle banche finanziatrici di B</w:t>
      </w:r>
      <w:r w:rsidR="00223CF2">
        <w:rPr>
          <w:rFonts w:ascii="Arial" w:hAnsi="Arial" w:cs="Arial"/>
        </w:rPr>
        <w:t>rianzacque S.r.l.</w:t>
      </w:r>
      <w:r w:rsidRPr="00FA2AC8">
        <w:rPr>
          <w:rFonts w:ascii="Arial" w:hAnsi="Arial" w:cs="Arial"/>
        </w:rPr>
        <w:t xml:space="preserve"> e B</w:t>
      </w:r>
      <w:r w:rsidR="00223CF2">
        <w:rPr>
          <w:rFonts w:ascii="Arial" w:hAnsi="Arial" w:cs="Arial"/>
        </w:rPr>
        <w:t>rianza Energia Ambiente</w:t>
      </w:r>
      <w:r w:rsidRPr="00FA2AC8">
        <w:rPr>
          <w:rFonts w:ascii="Arial" w:hAnsi="Arial" w:cs="Arial"/>
        </w:rPr>
        <w:t xml:space="preserve"> </w:t>
      </w:r>
      <w:r w:rsidR="00223CF2">
        <w:rPr>
          <w:rFonts w:ascii="Arial" w:hAnsi="Arial" w:cs="Arial"/>
        </w:rPr>
        <w:t xml:space="preserve">S.p.A. </w:t>
      </w:r>
      <w:r w:rsidRPr="00FA2AC8">
        <w:rPr>
          <w:rFonts w:ascii="Arial" w:hAnsi="Arial" w:cs="Arial"/>
        </w:rPr>
        <w:t>a ogni diritto di risoluzione, recesso, decadenza dal beneficio del termine o modifica dei termini e condizioni dei rispettivi contratti di finanziamento</w:t>
      </w:r>
      <w:r>
        <w:rPr>
          <w:rFonts w:ascii="Arial" w:hAnsi="Arial" w:cs="Arial"/>
        </w:rPr>
        <w:t xml:space="preserve">; </w:t>
      </w:r>
      <w:r w:rsidRPr="002B653B">
        <w:rPr>
          <w:rFonts w:ascii="Arial" w:hAnsi="Arial" w:cs="Arial"/>
        </w:rPr>
        <w:t xml:space="preserve">uscita di Comef </w:t>
      </w:r>
      <w:r>
        <w:rPr>
          <w:rFonts w:ascii="Arial" w:hAnsi="Arial" w:cs="Arial"/>
        </w:rPr>
        <w:t xml:space="preserve">S.r.l. </w:t>
      </w:r>
      <w:r w:rsidRPr="002B653B">
        <w:rPr>
          <w:rFonts w:ascii="Arial" w:hAnsi="Arial" w:cs="Arial"/>
        </w:rPr>
        <w:t xml:space="preserve">dalla compagine sociale </w:t>
      </w:r>
      <w:r w:rsidR="00223CF2">
        <w:rPr>
          <w:rFonts w:ascii="Arial" w:hAnsi="Arial" w:cs="Arial"/>
        </w:rPr>
        <w:t xml:space="preserve">di </w:t>
      </w:r>
      <w:r>
        <w:rPr>
          <w:rFonts w:ascii="Arial" w:hAnsi="Arial" w:cs="Arial"/>
        </w:rPr>
        <w:t>B</w:t>
      </w:r>
      <w:r w:rsidR="008E4DAA">
        <w:rPr>
          <w:rFonts w:ascii="Arial" w:hAnsi="Arial" w:cs="Arial"/>
        </w:rPr>
        <w:t>ea</w:t>
      </w:r>
      <w:r>
        <w:rPr>
          <w:rFonts w:ascii="Arial" w:hAnsi="Arial" w:cs="Arial"/>
        </w:rPr>
        <w:t xml:space="preserve"> Gestioni S.p.A.</w:t>
      </w:r>
      <w:r w:rsidRPr="002B653B">
        <w:rPr>
          <w:rFonts w:ascii="Arial" w:hAnsi="Arial" w:cs="Arial"/>
        </w:rPr>
        <w:t>, mediante recesso e/o esclusione e/o acquisto delle azioni da parte di B</w:t>
      </w:r>
      <w:r w:rsidR="00223CF2">
        <w:rPr>
          <w:rFonts w:ascii="Arial" w:hAnsi="Arial" w:cs="Arial"/>
        </w:rPr>
        <w:t>rianza Energia Ambiente S.p.A.</w:t>
      </w:r>
      <w:r w:rsidRPr="002B653B">
        <w:rPr>
          <w:rFonts w:ascii="Arial" w:hAnsi="Arial" w:cs="Arial"/>
        </w:rPr>
        <w:t xml:space="preserve"> sulla base di quanto stabilito </w:t>
      </w:r>
      <w:r w:rsidR="00223CF2">
        <w:rPr>
          <w:rFonts w:ascii="Arial" w:hAnsi="Arial" w:cs="Arial"/>
        </w:rPr>
        <w:t>a termini di accordi definitivi vincolanti e non revocabili</w:t>
      </w:r>
      <w:r w:rsidR="00CB2940" w:rsidRPr="00CB2940">
        <w:rPr>
          <w:rFonts w:ascii="Arial" w:hAnsi="Arial" w:cs="Arial"/>
        </w:rPr>
        <w:t>; avvenuta adozione - da parte di un numero di Enti Soci che rappresentino una percentuale del fatturato derivante dai servizi di teleriscaldamento e/o di recupero di materia ed energia da rifiuti solidi urbani, attualmente affidati a BEA Gestioni S.p.A., che sia almeno pari all’80% (ottanta per cento) rispetto a quello risultante dall’ultimo bilancio approvato al momento della sottoscrizione dell'Accordo Quadro - delle deliberazioni di affidamento diretto del servizio secondo il modello dell’</w:t>
      </w:r>
      <w:r w:rsidR="00CB2940" w:rsidRPr="00CB2940">
        <w:rPr>
          <w:rFonts w:ascii="Arial" w:hAnsi="Arial" w:cs="Arial"/>
          <w:i/>
          <w:iCs/>
        </w:rPr>
        <w:t>in house providing</w:t>
      </w:r>
      <w:r w:rsidR="00CB2940" w:rsidRPr="00CB2940">
        <w:rPr>
          <w:rFonts w:ascii="Arial" w:hAnsi="Arial" w:cs="Arial"/>
        </w:rPr>
        <w:t xml:space="preserve"> alla società risultante dalla fusione e l’acquisto della piena e definitiva efficacia di tali affidamenti per decorso dei termini di legge e</w:t>
      </w:r>
      <w:r w:rsidR="00E9310B">
        <w:rPr>
          <w:rFonts w:ascii="Arial" w:hAnsi="Arial" w:cs="Arial"/>
        </w:rPr>
        <w:t xml:space="preserve">d </w:t>
      </w:r>
      <w:r w:rsidR="00CB2940" w:rsidRPr="00CB2940">
        <w:rPr>
          <w:rFonts w:ascii="Arial" w:hAnsi="Arial" w:cs="Arial"/>
        </w:rPr>
        <w:t>esaurimento dei mezzi di impugnazione</w:t>
      </w:r>
      <w:r w:rsidR="00223CF2">
        <w:rPr>
          <w:rFonts w:ascii="Arial" w:hAnsi="Arial" w:cs="Arial"/>
        </w:rPr>
        <w:t>)</w:t>
      </w:r>
      <w:r w:rsidRPr="006F3346">
        <w:rPr>
          <w:rFonts w:ascii="Arial" w:hAnsi="Arial" w:cs="Arial"/>
        </w:rPr>
        <w:t>;</w:t>
      </w:r>
    </w:p>
    <w:bookmarkEnd w:id="21"/>
    <w:p w14:paraId="73A26343" w14:textId="58492DC1" w:rsidR="00A12FEC" w:rsidRPr="000269C7" w:rsidRDefault="00C14AB2" w:rsidP="00654518">
      <w:pPr>
        <w:numPr>
          <w:ilvl w:val="0"/>
          <w:numId w:val="7"/>
        </w:numPr>
        <w:spacing w:after="120"/>
        <w:jc w:val="both"/>
        <w:rPr>
          <w:rFonts w:ascii="Arial" w:hAnsi="Arial" w:cs="Arial"/>
        </w:rPr>
      </w:pPr>
      <w:r>
        <w:rPr>
          <w:rFonts w:ascii="Arial" w:hAnsi="Arial" w:cs="Arial"/>
        </w:rPr>
        <w:t xml:space="preserve"> </w:t>
      </w:r>
      <w:r w:rsidR="00F661F6" w:rsidRPr="000269C7">
        <w:rPr>
          <w:rFonts w:ascii="Arial" w:hAnsi="Arial" w:cs="Arial"/>
        </w:rPr>
        <w:t xml:space="preserve">di dare </w:t>
      </w:r>
      <w:r w:rsidR="006366BB" w:rsidRPr="000269C7">
        <w:rPr>
          <w:rFonts w:ascii="Arial" w:hAnsi="Arial" w:cs="Arial"/>
        </w:rPr>
        <w:t>sin d</w:t>
      </w:r>
      <w:r w:rsidR="003466B2">
        <w:rPr>
          <w:rFonts w:ascii="Arial" w:hAnsi="Arial" w:cs="Arial"/>
        </w:rPr>
        <w:t>’</w:t>
      </w:r>
      <w:r w:rsidR="006366BB" w:rsidRPr="000269C7">
        <w:rPr>
          <w:rFonts w:ascii="Arial" w:hAnsi="Arial" w:cs="Arial"/>
        </w:rPr>
        <w:t xml:space="preserve">ora </w:t>
      </w:r>
      <w:r w:rsidR="00F661F6" w:rsidRPr="000269C7">
        <w:rPr>
          <w:rFonts w:ascii="Arial" w:hAnsi="Arial" w:cs="Arial"/>
        </w:rPr>
        <w:t xml:space="preserve">mandato </w:t>
      </w:r>
      <w:r>
        <w:rPr>
          <w:rFonts w:ascii="Arial" w:hAnsi="Arial" w:cs="Arial"/>
        </w:rPr>
        <w:t>al competente Dirigente di riferimen</w:t>
      </w:r>
      <w:r w:rsidR="00CB16A8">
        <w:rPr>
          <w:rFonts w:ascii="Arial" w:hAnsi="Arial" w:cs="Arial"/>
        </w:rPr>
        <w:t xml:space="preserve">to, </w:t>
      </w:r>
      <w:r w:rsidR="00F661F6" w:rsidRPr="000269C7">
        <w:rPr>
          <w:rFonts w:ascii="Arial" w:hAnsi="Arial" w:cs="Arial"/>
        </w:rPr>
        <w:t>agli U</w:t>
      </w:r>
      <w:r w:rsidR="00654518" w:rsidRPr="000269C7">
        <w:rPr>
          <w:rFonts w:ascii="Arial" w:hAnsi="Arial" w:cs="Arial"/>
        </w:rPr>
        <w:t>ffici e</w:t>
      </w:r>
      <w:r w:rsidR="00CB16A8">
        <w:rPr>
          <w:rFonts w:ascii="Arial" w:hAnsi="Arial" w:cs="Arial"/>
        </w:rPr>
        <w:t xml:space="preserve"> ai servizi competenti, nonché al Sindaco quale organo esecutivo politico dell'Ent</w:t>
      </w:r>
      <w:r w:rsidR="00AF2810">
        <w:rPr>
          <w:rFonts w:ascii="Arial" w:hAnsi="Arial" w:cs="Arial"/>
        </w:rPr>
        <w:t>e</w:t>
      </w:r>
      <w:r w:rsidR="00DA7F3E">
        <w:rPr>
          <w:rFonts w:ascii="Arial" w:hAnsi="Arial" w:cs="Arial"/>
        </w:rPr>
        <w:t>,</w:t>
      </w:r>
      <w:r w:rsidR="00654518" w:rsidRPr="000269C7">
        <w:rPr>
          <w:rFonts w:ascii="Arial" w:hAnsi="Arial" w:cs="Arial"/>
        </w:rPr>
        <w:t xml:space="preserve"> per quanto di </w:t>
      </w:r>
      <w:r w:rsidR="006366BB" w:rsidRPr="000269C7">
        <w:rPr>
          <w:rFonts w:ascii="Arial" w:hAnsi="Arial" w:cs="Arial"/>
        </w:rPr>
        <w:t xml:space="preserve">eventuale </w:t>
      </w:r>
      <w:r w:rsidR="00654518" w:rsidRPr="000269C7">
        <w:rPr>
          <w:rFonts w:ascii="Arial" w:hAnsi="Arial" w:cs="Arial"/>
        </w:rPr>
        <w:t>rispettiva competenza, per l</w:t>
      </w:r>
      <w:r w:rsidR="003466B2">
        <w:rPr>
          <w:rFonts w:ascii="Arial" w:hAnsi="Arial" w:cs="Arial"/>
        </w:rPr>
        <w:t>’</w:t>
      </w:r>
      <w:r w:rsidR="00654518" w:rsidRPr="000269C7">
        <w:rPr>
          <w:rFonts w:ascii="Arial" w:hAnsi="Arial" w:cs="Arial"/>
        </w:rPr>
        <w:t xml:space="preserve">adozione di tutti </w:t>
      </w:r>
      <w:r w:rsidR="00DA7F3E">
        <w:rPr>
          <w:rFonts w:ascii="Arial" w:hAnsi="Arial" w:cs="Arial"/>
        </w:rPr>
        <w:t>gl</w:t>
      </w:r>
      <w:r w:rsidR="00654518" w:rsidRPr="000269C7">
        <w:rPr>
          <w:rFonts w:ascii="Arial" w:hAnsi="Arial" w:cs="Arial"/>
        </w:rPr>
        <w:t>i</w:t>
      </w:r>
      <w:r w:rsidR="00DA7F3E">
        <w:rPr>
          <w:rFonts w:ascii="Arial" w:hAnsi="Arial" w:cs="Arial"/>
        </w:rPr>
        <w:t xml:space="preserve"> eventuali</w:t>
      </w:r>
      <w:r w:rsidR="006366BB" w:rsidRPr="000269C7">
        <w:rPr>
          <w:rFonts w:ascii="Arial" w:hAnsi="Arial" w:cs="Arial"/>
        </w:rPr>
        <w:t xml:space="preserve"> </w:t>
      </w:r>
      <w:r w:rsidR="00654518" w:rsidRPr="000269C7">
        <w:rPr>
          <w:rFonts w:ascii="Arial" w:hAnsi="Arial" w:cs="Arial"/>
        </w:rPr>
        <w:t xml:space="preserve">successivi </w:t>
      </w:r>
      <w:r w:rsidR="00DA7F3E">
        <w:rPr>
          <w:rFonts w:ascii="Arial" w:hAnsi="Arial" w:cs="Arial"/>
        </w:rPr>
        <w:t xml:space="preserve">e </w:t>
      </w:r>
      <w:r w:rsidR="00DA7F3E">
        <w:rPr>
          <w:rFonts w:ascii="Arial" w:hAnsi="Arial" w:cs="Arial"/>
        </w:rPr>
        <w:lastRenderedPageBreak/>
        <w:t xml:space="preserve">necessari </w:t>
      </w:r>
      <w:r w:rsidR="00654518" w:rsidRPr="000269C7">
        <w:rPr>
          <w:rFonts w:ascii="Arial" w:hAnsi="Arial" w:cs="Arial"/>
        </w:rPr>
        <w:t>atti</w:t>
      </w:r>
      <w:r w:rsidR="0057757B">
        <w:rPr>
          <w:rFonts w:ascii="Arial" w:hAnsi="Arial" w:cs="Arial"/>
        </w:rPr>
        <w:t xml:space="preserve"> e provvedimenti</w:t>
      </w:r>
      <w:r w:rsidR="00654518" w:rsidRPr="000269C7">
        <w:rPr>
          <w:rFonts w:ascii="Arial" w:hAnsi="Arial" w:cs="Arial"/>
        </w:rPr>
        <w:t xml:space="preserve"> strumentali </w:t>
      </w:r>
      <w:r w:rsidR="00F661F6" w:rsidRPr="000269C7">
        <w:rPr>
          <w:rFonts w:ascii="Arial" w:hAnsi="Arial" w:cs="Arial"/>
        </w:rPr>
        <w:t xml:space="preserve">e funzionali </w:t>
      </w:r>
      <w:r w:rsidR="00C45945">
        <w:rPr>
          <w:rFonts w:ascii="Arial" w:hAnsi="Arial" w:cs="Arial"/>
        </w:rPr>
        <w:t xml:space="preserve">e </w:t>
      </w:r>
      <w:r w:rsidR="006366BB" w:rsidRPr="000269C7">
        <w:rPr>
          <w:rFonts w:ascii="Arial" w:hAnsi="Arial" w:cs="Arial"/>
        </w:rPr>
        <w:t xml:space="preserve">che si dovessero rendere occorrenti </w:t>
      </w:r>
      <w:r w:rsidR="00654518" w:rsidRPr="000269C7">
        <w:rPr>
          <w:rFonts w:ascii="Arial" w:hAnsi="Arial" w:cs="Arial"/>
        </w:rPr>
        <w:t>all</w:t>
      </w:r>
      <w:r w:rsidR="003466B2">
        <w:rPr>
          <w:rFonts w:ascii="Arial" w:hAnsi="Arial" w:cs="Arial"/>
        </w:rPr>
        <w:t>’</w:t>
      </w:r>
      <w:r w:rsidR="00654518" w:rsidRPr="000269C7">
        <w:rPr>
          <w:rFonts w:ascii="Arial" w:hAnsi="Arial" w:cs="Arial"/>
        </w:rPr>
        <w:t>attuazione di quanto stabilito con la presente de</w:t>
      </w:r>
      <w:r w:rsidR="00253065" w:rsidRPr="000269C7">
        <w:rPr>
          <w:rFonts w:ascii="Arial" w:hAnsi="Arial" w:cs="Arial"/>
        </w:rPr>
        <w:t>libera</w:t>
      </w:r>
      <w:r w:rsidR="00A12FEC" w:rsidRPr="000269C7">
        <w:rPr>
          <w:rFonts w:ascii="Arial" w:hAnsi="Arial" w:cs="Arial"/>
        </w:rPr>
        <w:t>;</w:t>
      </w:r>
    </w:p>
    <w:p w14:paraId="73A26344" w14:textId="0A6D397B" w:rsidR="00654518" w:rsidRPr="001035AE" w:rsidRDefault="001035AE" w:rsidP="00CD6EE0">
      <w:pPr>
        <w:numPr>
          <w:ilvl w:val="0"/>
          <w:numId w:val="7"/>
        </w:numPr>
        <w:spacing w:after="120"/>
        <w:jc w:val="both"/>
        <w:rPr>
          <w:rFonts w:ascii="Arial" w:hAnsi="Arial" w:cs="Arial"/>
        </w:rPr>
      </w:pPr>
      <w:r w:rsidRPr="001035AE">
        <w:rPr>
          <w:rFonts w:ascii="Arial" w:hAnsi="Arial" w:cs="Arial"/>
        </w:rPr>
        <w:t xml:space="preserve"> </w:t>
      </w:r>
      <w:r w:rsidR="00654518" w:rsidRPr="001035AE">
        <w:rPr>
          <w:rFonts w:ascii="Arial" w:hAnsi="Arial" w:cs="Arial"/>
        </w:rPr>
        <w:t xml:space="preserve">di </w:t>
      </w:r>
      <w:r w:rsidR="00C06CAD">
        <w:rPr>
          <w:rFonts w:ascii="Arial" w:hAnsi="Arial" w:cs="Arial"/>
        </w:rPr>
        <w:t xml:space="preserve">precisare </w:t>
      </w:r>
      <w:r w:rsidR="00F87724" w:rsidRPr="00F87724">
        <w:rPr>
          <w:rFonts w:ascii="Arial" w:hAnsi="Arial" w:cs="Arial"/>
        </w:rPr>
        <w:t>che del presente provvedimento e delle connesse e conseguenti attività verrà data la prescritta e necessaria evidenza nell'ambito degli adempimenti di cui all'art. 20 del D.Lg. n. 175/2016 e ss.mm.ii</w:t>
      </w:r>
      <w:r w:rsidR="00F87724">
        <w:rPr>
          <w:rFonts w:ascii="Arial" w:hAnsi="Arial" w:cs="Arial"/>
        </w:rPr>
        <w:t>.</w:t>
      </w:r>
      <w:r w:rsidR="00654518" w:rsidRPr="001035AE">
        <w:rPr>
          <w:rFonts w:ascii="Arial" w:hAnsi="Arial" w:cs="Arial"/>
        </w:rPr>
        <w:t>.</w:t>
      </w:r>
    </w:p>
    <w:p w14:paraId="73A26345" w14:textId="77777777" w:rsidR="00654518" w:rsidRPr="000269C7" w:rsidRDefault="00654518" w:rsidP="00654518">
      <w:pPr>
        <w:spacing w:after="120"/>
        <w:jc w:val="both"/>
        <w:rPr>
          <w:rFonts w:ascii="Arial" w:hAnsi="Arial" w:cs="Arial"/>
        </w:rPr>
      </w:pPr>
    </w:p>
    <w:p w14:paraId="73A26346" w14:textId="77777777" w:rsidR="00654518" w:rsidRPr="000269C7" w:rsidRDefault="00654518" w:rsidP="00654518">
      <w:pPr>
        <w:spacing w:after="120"/>
        <w:ind w:firstLine="540"/>
        <w:jc w:val="both"/>
        <w:rPr>
          <w:rFonts w:ascii="Arial" w:hAnsi="Arial" w:cs="Arial"/>
        </w:rPr>
      </w:pPr>
      <w:r w:rsidRPr="000269C7">
        <w:rPr>
          <w:rFonts w:ascii="Arial" w:hAnsi="Arial" w:cs="Arial"/>
        </w:rPr>
        <w:t xml:space="preserve">Successivamente, </w:t>
      </w:r>
    </w:p>
    <w:p w14:paraId="73A26347" w14:textId="77777777" w:rsidR="00654518" w:rsidRPr="000269C7" w:rsidRDefault="00654518" w:rsidP="00654518">
      <w:pPr>
        <w:spacing w:after="120"/>
        <w:ind w:firstLine="540"/>
        <w:jc w:val="both"/>
        <w:rPr>
          <w:rFonts w:ascii="Arial" w:hAnsi="Arial" w:cs="Arial"/>
        </w:rPr>
      </w:pPr>
    </w:p>
    <w:p w14:paraId="73A26348" w14:textId="77777777" w:rsidR="00654518" w:rsidRPr="000269C7" w:rsidRDefault="00654518" w:rsidP="00654518">
      <w:pPr>
        <w:pStyle w:val="Heading1"/>
        <w:spacing w:after="120"/>
        <w:rPr>
          <w:rFonts w:ascii="Arial" w:hAnsi="Arial" w:cs="Arial"/>
          <w:b w:val="0"/>
          <w:bCs w:val="0"/>
        </w:rPr>
      </w:pPr>
      <w:r w:rsidRPr="000269C7">
        <w:rPr>
          <w:rFonts w:ascii="Arial" w:hAnsi="Arial" w:cs="Arial"/>
        </w:rPr>
        <w:t>IL CONSIGLIO COMUNALE</w:t>
      </w:r>
    </w:p>
    <w:p w14:paraId="73A26349" w14:textId="77777777" w:rsidR="00654518" w:rsidRPr="000269C7" w:rsidRDefault="00654518" w:rsidP="00654518">
      <w:pPr>
        <w:spacing w:after="120"/>
        <w:ind w:firstLine="540"/>
        <w:jc w:val="both"/>
        <w:rPr>
          <w:rFonts w:ascii="Arial" w:hAnsi="Arial" w:cs="Arial"/>
        </w:rPr>
      </w:pPr>
    </w:p>
    <w:p w14:paraId="73A2634A" w14:textId="77777777" w:rsidR="00654518" w:rsidRPr="000269C7" w:rsidRDefault="00654518" w:rsidP="00654518">
      <w:pPr>
        <w:pStyle w:val="BodyTextIndent2"/>
        <w:spacing w:after="120"/>
        <w:rPr>
          <w:rFonts w:ascii="Arial" w:hAnsi="Arial" w:cs="Arial"/>
        </w:rPr>
      </w:pPr>
      <w:r w:rsidRPr="000269C7">
        <w:rPr>
          <w:rFonts w:ascii="Arial" w:hAnsi="Arial" w:cs="Arial"/>
        </w:rPr>
        <w:t xml:space="preserve">Con n. </w:t>
      </w:r>
      <w:r w:rsidRPr="000269C7">
        <w:rPr>
          <w:rFonts w:ascii="Arial" w:hAnsi="Arial" w:cs="Arial"/>
          <w:b/>
          <w:bCs/>
        </w:rPr>
        <w:t>[</w:t>
      </w:r>
      <w:r w:rsidRPr="000269C7">
        <w:rPr>
          <w:rFonts w:ascii="Arial" w:hAnsi="Arial" w:cs="Arial"/>
          <w:b/>
          <w:bCs/>
          <w:highlight w:val="yellow"/>
        </w:rPr>
        <w:t></w:t>
      </w:r>
      <w:r w:rsidRPr="000269C7">
        <w:rPr>
          <w:rFonts w:ascii="Arial" w:hAnsi="Arial" w:cs="Arial"/>
          <w:b/>
          <w:bCs/>
        </w:rPr>
        <w:t>]</w:t>
      </w:r>
      <w:r w:rsidRPr="000269C7">
        <w:rPr>
          <w:rFonts w:ascii="Arial" w:hAnsi="Arial" w:cs="Arial"/>
        </w:rPr>
        <w:t xml:space="preserve"> voti favorevoli e n. </w:t>
      </w:r>
      <w:r w:rsidRPr="000269C7">
        <w:rPr>
          <w:rFonts w:ascii="Arial" w:hAnsi="Arial" w:cs="Arial"/>
          <w:b/>
          <w:bCs/>
        </w:rPr>
        <w:t>[</w:t>
      </w:r>
      <w:r w:rsidRPr="000269C7">
        <w:rPr>
          <w:rFonts w:ascii="Arial" w:hAnsi="Arial" w:cs="Arial"/>
          <w:b/>
          <w:bCs/>
          <w:highlight w:val="yellow"/>
        </w:rPr>
        <w:t></w:t>
      </w:r>
      <w:r w:rsidRPr="000269C7">
        <w:rPr>
          <w:rFonts w:ascii="Arial" w:hAnsi="Arial" w:cs="Arial"/>
          <w:b/>
          <w:bCs/>
        </w:rPr>
        <w:t>]</w:t>
      </w:r>
      <w:r w:rsidRPr="000269C7">
        <w:rPr>
          <w:rFonts w:ascii="Arial" w:hAnsi="Arial" w:cs="Arial"/>
        </w:rPr>
        <w:t xml:space="preserve"> voti contrari espressi per </w:t>
      </w:r>
      <w:r w:rsidRPr="000269C7">
        <w:rPr>
          <w:rFonts w:ascii="Arial" w:hAnsi="Arial" w:cs="Arial"/>
          <w:b/>
          <w:bCs/>
        </w:rPr>
        <w:t>[</w:t>
      </w:r>
      <w:r w:rsidRPr="000269C7">
        <w:rPr>
          <w:rFonts w:ascii="Arial" w:hAnsi="Arial" w:cs="Arial"/>
          <w:b/>
          <w:bCs/>
          <w:highlight w:val="yellow"/>
        </w:rPr>
        <w:t></w:t>
      </w:r>
      <w:r w:rsidRPr="000269C7">
        <w:rPr>
          <w:rFonts w:ascii="Arial" w:hAnsi="Arial" w:cs="Arial"/>
          <w:b/>
          <w:bCs/>
        </w:rPr>
        <w:t>]</w:t>
      </w:r>
      <w:r w:rsidRPr="000269C7">
        <w:rPr>
          <w:rFonts w:ascii="Arial" w:hAnsi="Arial" w:cs="Arial"/>
        </w:rPr>
        <w:t xml:space="preserve">, </w:t>
      </w:r>
    </w:p>
    <w:p w14:paraId="73A2634B" w14:textId="77777777" w:rsidR="00654518" w:rsidRPr="000269C7" w:rsidRDefault="00654518" w:rsidP="00654518">
      <w:pPr>
        <w:pStyle w:val="BodyTextIndent2"/>
        <w:spacing w:after="120"/>
        <w:rPr>
          <w:rFonts w:ascii="Arial" w:hAnsi="Arial" w:cs="Arial"/>
        </w:rPr>
      </w:pPr>
    </w:p>
    <w:p w14:paraId="73A2634C" w14:textId="77777777" w:rsidR="00654518" w:rsidRPr="000269C7" w:rsidRDefault="00654518" w:rsidP="00654518">
      <w:pPr>
        <w:pStyle w:val="Heading1"/>
        <w:spacing w:after="120"/>
        <w:rPr>
          <w:rFonts w:ascii="Arial" w:hAnsi="Arial" w:cs="Arial"/>
        </w:rPr>
      </w:pPr>
      <w:r w:rsidRPr="000269C7">
        <w:rPr>
          <w:rFonts w:ascii="Arial" w:hAnsi="Arial" w:cs="Arial"/>
        </w:rPr>
        <w:t>DELIBERA</w:t>
      </w:r>
    </w:p>
    <w:p w14:paraId="73A2634D" w14:textId="1B42DA89" w:rsidR="00654518" w:rsidRPr="000269C7" w:rsidRDefault="00654518" w:rsidP="00654518">
      <w:pPr>
        <w:spacing w:after="120"/>
        <w:ind w:left="540"/>
        <w:jc w:val="both"/>
        <w:rPr>
          <w:rFonts w:ascii="Arial" w:hAnsi="Arial" w:cs="Arial"/>
        </w:rPr>
      </w:pPr>
      <w:r w:rsidRPr="000269C7">
        <w:rPr>
          <w:rFonts w:ascii="Arial" w:hAnsi="Arial" w:cs="Arial"/>
        </w:rPr>
        <w:t>di rendere la presente deliberazione immediatamente eseguibile, ai sensi dell</w:t>
      </w:r>
      <w:r w:rsidR="003466B2">
        <w:rPr>
          <w:rFonts w:ascii="Arial" w:hAnsi="Arial" w:cs="Arial"/>
        </w:rPr>
        <w:t>’</w:t>
      </w:r>
      <w:r w:rsidRPr="000269C7">
        <w:rPr>
          <w:rFonts w:ascii="Arial" w:hAnsi="Arial" w:cs="Arial"/>
        </w:rPr>
        <w:t>art. 134, c</w:t>
      </w:r>
      <w:r w:rsidR="00763DC0" w:rsidRPr="000269C7">
        <w:rPr>
          <w:rFonts w:ascii="Arial" w:hAnsi="Arial" w:cs="Arial"/>
        </w:rPr>
        <w:t>omma</w:t>
      </w:r>
      <w:r w:rsidRPr="000269C7">
        <w:rPr>
          <w:rFonts w:ascii="Arial" w:hAnsi="Arial" w:cs="Arial"/>
        </w:rPr>
        <w:t xml:space="preserve"> 4</w:t>
      </w:r>
      <w:r w:rsidR="00763DC0" w:rsidRPr="000269C7">
        <w:rPr>
          <w:rFonts w:ascii="Arial" w:hAnsi="Arial" w:cs="Arial"/>
        </w:rPr>
        <w:t>,</w:t>
      </w:r>
      <w:r w:rsidRPr="000269C7">
        <w:rPr>
          <w:rFonts w:ascii="Arial" w:hAnsi="Arial" w:cs="Arial"/>
        </w:rPr>
        <w:t xml:space="preserve"> del </w:t>
      </w:r>
      <w:r w:rsidR="00763DC0" w:rsidRPr="000269C7">
        <w:rPr>
          <w:rFonts w:ascii="Arial" w:hAnsi="Arial" w:cs="Arial"/>
        </w:rPr>
        <w:t>D.lg.</w:t>
      </w:r>
      <w:r w:rsidRPr="000269C7">
        <w:rPr>
          <w:rFonts w:ascii="Arial" w:hAnsi="Arial" w:cs="Arial"/>
        </w:rPr>
        <w:t xml:space="preserve"> 18 agosto 2000, n. 267</w:t>
      </w:r>
      <w:r w:rsidR="009A1F11">
        <w:rPr>
          <w:rFonts w:ascii="Arial" w:hAnsi="Arial" w:cs="Arial"/>
        </w:rPr>
        <w:t xml:space="preserve">, attesa </w:t>
      </w:r>
      <w:r w:rsidR="0016513C" w:rsidRPr="0016513C">
        <w:rPr>
          <w:rFonts w:ascii="Arial" w:hAnsi="Arial" w:cs="Arial"/>
        </w:rPr>
        <w:t xml:space="preserve">la necessità e urgenza di provvedere in tempi ristretti per il completamento dell'operazione societaria </w:t>
      </w:r>
      <w:r w:rsidR="0016513C" w:rsidRPr="00356F79">
        <w:rPr>
          <w:rFonts w:ascii="Arial" w:hAnsi="Arial" w:cs="Arial"/>
          <w:i/>
          <w:iCs/>
        </w:rPr>
        <w:t>de qua</w:t>
      </w:r>
      <w:r w:rsidR="0016513C" w:rsidRPr="0016513C">
        <w:rPr>
          <w:rFonts w:ascii="Arial" w:hAnsi="Arial" w:cs="Arial"/>
        </w:rPr>
        <w:t xml:space="preserve"> secondo la tempistica illustrata nel dispositivo</w:t>
      </w:r>
      <w:r w:rsidRPr="000269C7">
        <w:rPr>
          <w:rFonts w:ascii="Arial" w:hAnsi="Arial" w:cs="Arial"/>
        </w:rPr>
        <w:t>.</w:t>
      </w:r>
    </w:p>
    <w:p w14:paraId="73A2634E" w14:textId="77777777" w:rsidR="00A80E0F" w:rsidRPr="000269C7" w:rsidRDefault="00A80E0F" w:rsidP="00654518">
      <w:pPr>
        <w:spacing w:after="120"/>
        <w:ind w:left="540"/>
        <w:jc w:val="both"/>
        <w:rPr>
          <w:rFonts w:ascii="Arial" w:hAnsi="Arial" w:cs="Arial"/>
        </w:rPr>
      </w:pPr>
    </w:p>
    <w:p w14:paraId="73A2634F" w14:textId="77777777" w:rsidR="00A80E0F" w:rsidRPr="000269C7" w:rsidRDefault="00A80E0F" w:rsidP="00654518">
      <w:pPr>
        <w:spacing w:after="120"/>
        <w:ind w:left="540"/>
        <w:jc w:val="both"/>
        <w:rPr>
          <w:rFonts w:ascii="Arial" w:hAnsi="Arial" w:cs="Arial"/>
        </w:rPr>
      </w:pPr>
    </w:p>
    <w:p w14:paraId="73A26350" w14:textId="77777777" w:rsidR="00A80E0F" w:rsidRPr="000269C7" w:rsidRDefault="00A80E0F" w:rsidP="00654518">
      <w:pPr>
        <w:spacing w:after="120"/>
        <w:ind w:left="540"/>
        <w:jc w:val="both"/>
        <w:rPr>
          <w:rFonts w:ascii="Arial" w:hAnsi="Arial" w:cs="Arial"/>
        </w:rPr>
      </w:pPr>
    </w:p>
    <w:p w14:paraId="73A26351" w14:textId="77777777" w:rsidR="00A80E0F" w:rsidRPr="000269C7" w:rsidRDefault="00A80E0F" w:rsidP="00654518">
      <w:pPr>
        <w:spacing w:after="120"/>
        <w:ind w:left="540"/>
        <w:jc w:val="both"/>
        <w:rPr>
          <w:rFonts w:ascii="Arial" w:hAnsi="Arial" w:cs="Arial"/>
        </w:rPr>
      </w:pPr>
    </w:p>
    <w:sectPr w:rsidR="00A80E0F" w:rsidRPr="000269C7" w:rsidSect="003C42A7">
      <w:headerReference w:type="default" r:id="rId12"/>
      <w:pgSz w:w="11906" w:h="16838"/>
      <w:pgMar w:top="1417"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Osborne Clarke" w:date="2026-04-10T18:24:00Z" w:initials="OC">
    <w:p w14:paraId="7BEB58CB" w14:textId="77777777" w:rsidR="000C48BE" w:rsidRDefault="000C48BE" w:rsidP="000C48BE">
      <w:pPr>
        <w:pStyle w:val="CommentText"/>
      </w:pPr>
      <w:r>
        <w:rPr>
          <w:rStyle w:val="CommentReference"/>
        </w:rPr>
        <w:annotationRef/>
      </w:r>
      <w:r>
        <w:t>Eventuale. A seconda che il Comune abbia o meno partecipazioni in altre società operanti nel medesimo settore ambientale.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EB58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BD6D80" w16cex:dateUtc="2026-04-10T16: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EB58CB" w16cid:durableId="59BD6D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41B8F" w14:textId="77777777" w:rsidR="001F1F2A" w:rsidRDefault="001F1F2A" w:rsidP="00CD030E">
      <w:r>
        <w:separator/>
      </w:r>
    </w:p>
  </w:endnote>
  <w:endnote w:type="continuationSeparator" w:id="0">
    <w:p w14:paraId="32B46527" w14:textId="77777777" w:rsidR="001F1F2A" w:rsidRDefault="001F1F2A" w:rsidP="00CD0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15942" w14:textId="77777777" w:rsidR="001F1F2A" w:rsidRDefault="001F1F2A" w:rsidP="00CD030E">
      <w:r>
        <w:separator/>
      </w:r>
    </w:p>
  </w:footnote>
  <w:footnote w:type="continuationSeparator" w:id="0">
    <w:p w14:paraId="7C0D8742" w14:textId="77777777" w:rsidR="001F1F2A" w:rsidRDefault="001F1F2A" w:rsidP="00CD0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6358" w14:textId="769F8205" w:rsidR="00CD030E" w:rsidRPr="001400F1" w:rsidRDefault="00CD030E" w:rsidP="00CD030E">
    <w:pPr>
      <w:pStyle w:val="Header"/>
      <w:jc w:val="both"/>
      <w:rPr>
        <w:rFonts w:ascii="Arial" w:hAnsi="Arial" w:cs="Arial"/>
        <w:b/>
        <w:bCs/>
        <w:i/>
      </w:rPr>
    </w:pPr>
    <w:r>
      <w:rPr>
        <w:rFonts w:ascii="Arial" w:hAnsi="Arial" w:cs="Arial"/>
        <w:i/>
      </w:rPr>
      <w:t>V</w:t>
    </w:r>
    <w:r w:rsidRPr="00CD030E">
      <w:rPr>
        <w:rFonts w:ascii="Arial" w:hAnsi="Arial" w:cs="Arial"/>
        <w:i/>
      </w:rPr>
      <w:t xml:space="preserve">ersione di delibera di consiglio comunale </w:t>
    </w:r>
    <w:r>
      <w:rPr>
        <w:rFonts w:ascii="Arial" w:hAnsi="Arial" w:cs="Arial"/>
        <w:i/>
      </w:rPr>
      <w:t xml:space="preserve">che </w:t>
    </w:r>
    <w:r w:rsidRPr="00CD030E">
      <w:rPr>
        <w:rFonts w:ascii="Arial" w:hAnsi="Arial" w:cs="Arial"/>
        <w:i/>
      </w:rPr>
      <w:t xml:space="preserve">considera l’ipotesi </w:t>
    </w:r>
    <w:r w:rsidR="0082620C">
      <w:rPr>
        <w:rFonts w:ascii="Arial" w:hAnsi="Arial" w:cs="Arial"/>
        <w:i/>
      </w:rPr>
      <w:t>nel</w:t>
    </w:r>
    <w:r w:rsidRPr="00CD030E">
      <w:rPr>
        <w:rFonts w:ascii="Arial" w:hAnsi="Arial" w:cs="Arial"/>
        <w:i/>
      </w:rPr>
      <w:t xml:space="preserve">la quale </w:t>
    </w:r>
    <w:r w:rsidRPr="001400F1">
      <w:rPr>
        <w:rFonts w:ascii="Arial" w:hAnsi="Arial" w:cs="Arial"/>
        <w:b/>
        <w:bCs/>
        <w:i/>
      </w:rPr>
      <w:t xml:space="preserve">i Comuni soci di </w:t>
    </w:r>
    <w:r w:rsidR="001400F1" w:rsidRPr="001400F1">
      <w:rPr>
        <w:rFonts w:ascii="Arial" w:hAnsi="Arial" w:cs="Arial"/>
        <w:b/>
        <w:bCs/>
        <w:i/>
      </w:rPr>
      <w:t xml:space="preserve">BA </w:t>
    </w:r>
    <w:r w:rsidR="002F7327" w:rsidRPr="002F7327">
      <w:rPr>
        <w:rFonts w:ascii="Arial" w:hAnsi="Arial" w:cs="Arial"/>
        <w:b/>
        <w:bCs/>
        <w:i/>
        <w:u w:val="single"/>
      </w:rPr>
      <w:t>non</w:t>
    </w:r>
    <w:r w:rsidR="00B6580F">
      <w:rPr>
        <w:rFonts w:ascii="Arial" w:hAnsi="Arial" w:cs="Arial"/>
        <w:b/>
        <w:bCs/>
        <w:i/>
        <w:u w:val="single"/>
      </w:rPr>
      <w:t xml:space="preserve"> </w:t>
    </w:r>
    <w:r w:rsidR="001400F1" w:rsidRPr="001400F1">
      <w:rPr>
        <w:rFonts w:ascii="Arial" w:hAnsi="Arial" w:cs="Arial"/>
        <w:b/>
        <w:bCs/>
        <w:i/>
      </w:rPr>
      <w:t>siano anche soci di BEA</w:t>
    </w:r>
    <w:r w:rsidRPr="001400F1">
      <w:rPr>
        <w:rFonts w:ascii="Arial" w:hAnsi="Arial" w:cs="Arial"/>
        <w:b/>
        <w:bCs/>
        <w: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20.25pt" o:bullet="t">
        <v:imagedata r:id="rId1" o:title="Punto elenco_1"/>
      </v:shape>
    </w:pict>
  </w:numPicBullet>
  <w:numPicBullet w:numPicBulletId="1">
    <w:pict>
      <v:shape id="_x0000_i1026" type="#_x0000_t75" style="width:20.25pt;height:20.25pt" o:bullet="t">
        <v:imagedata r:id="rId2" o:title="Punto elenco_2"/>
      </v:shape>
    </w:pict>
  </w:numPicBullet>
  <w:numPicBullet w:numPicBulletId="2">
    <w:pict>
      <v:shape id="_x0000_i1027" type="#_x0000_t75" style="width:20.25pt;height:20.25pt" o:bullet="t">
        <v:imagedata r:id="rId3" o:title="Punto elenco_3"/>
      </v:shape>
    </w:pict>
  </w:numPicBullet>
  <w:abstractNum w:abstractNumId="0" w15:restartNumberingAfterBreak="0">
    <w:nsid w:val="0848657E"/>
    <w:multiLevelType w:val="hybridMultilevel"/>
    <w:tmpl w:val="C5FABFF0"/>
    <w:lvl w:ilvl="0" w:tplc="B232D2F6">
      <w:start w:val="1"/>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1A52B4"/>
    <w:multiLevelType w:val="hybridMultilevel"/>
    <w:tmpl w:val="25D018A4"/>
    <w:lvl w:ilvl="0" w:tplc="FFFFFFFF">
      <w:start w:val="7"/>
      <w:numFmt w:val="bullet"/>
      <w:lvlText w:val="-"/>
      <w:lvlJc w:val="left"/>
      <w:pPr>
        <w:tabs>
          <w:tab w:val="num" w:pos="900"/>
        </w:tabs>
        <w:ind w:left="900" w:hanging="360"/>
      </w:pPr>
      <w:rPr>
        <w:rFonts w:ascii="Times New Roman" w:eastAsia="Times New Roman" w:hAnsi="Times New Roman" w:cs="Times New Roman" w:hint="default"/>
      </w:rPr>
    </w:lvl>
    <w:lvl w:ilvl="1" w:tplc="FFFFFFFF">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B8634FF"/>
    <w:multiLevelType w:val="hybridMultilevel"/>
    <w:tmpl w:val="C88E66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034D8A"/>
    <w:multiLevelType w:val="hybridMultilevel"/>
    <w:tmpl w:val="0E8C6AFC"/>
    <w:lvl w:ilvl="0" w:tplc="FFFFFFFF">
      <w:numFmt w:val="bullet"/>
      <w:lvlText w:val="-"/>
      <w:lvlJc w:val="left"/>
      <w:pPr>
        <w:ind w:left="720" w:hanging="360"/>
      </w:pPr>
      <w:rPr>
        <w:rFonts w:ascii="Book Antiqua" w:eastAsia="Times New Roman" w:hAnsi="Book Antiqu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1617B5"/>
    <w:multiLevelType w:val="hybridMultilevel"/>
    <w:tmpl w:val="98C8B91A"/>
    <w:lvl w:ilvl="0" w:tplc="BA7E0210">
      <w:numFmt w:val="bullet"/>
      <w:lvlText w:val="-"/>
      <w:lvlJc w:val="left"/>
      <w:pPr>
        <w:ind w:left="720" w:hanging="360"/>
      </w:pPr>
      <w:rPr>
        <w:rFonts w:ascii="Book Antiqua" w:eastAsia="Times New Roman" w:hAnsi="Book Antiqua"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A56129"/>
    <w:multiLevelType w:val="hybridMultilevel"/>
    <w:tmpl w:val="FE3CE2D4"/>
    <w:lvl w:ilvl="0" w:tplc="77600D56">
      <w:start w:val="4"/>
      <w:numFmt w:val="bullet"/>
      <w:lvlText w:val="-"/>
      <w:lvlJc w:val="left"/>
      <w:pPr>
        <w:ind w:left="1068" w:hanging="360"/>
      </w:pPr>
      <w:rPr>
        <w:rFonts w:ascii="Arial" w:eastAsia="Times New Roman" w:hAnsi="Arial" w:cs="Aria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1EAE1EC7"/>
    <w:multiLevelType w:val="hybridMultilevel"/>
    <w:tmpl w:val="FAD41AC4"/>
    <w:lvl w:ilvl="0" w:tplc="BDFCF9C0">
      <w:start w:val="6"/>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6E23E20"/>
    <w:multiLevelType w:val="hybridMultilevel"/>
    <w:tmpl w:val="E3388AF6"/>
    <w:lvl w:ilvl="0" w:tplc="FFFFFFFF">
      <w:start w:val="1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3E865927"/>
    <w:multiLevelType w:val="hybridMultilevel"/>
    <w:tmpl w:val="FBD49756"/>
    <w:lvl w:ilvl="0" w:tplc="FFFFFFFF">
      <w:numFmt w:val="bullet"/>
      <w:lvlText w:val="-"/>
      <w:lvlJc w:val="left"/>
      <w:pPr>
        <w:ind w:left="720" w:hanging="360"/>
      </w:pPr>
      <w:rPr>
        <w:rFonts w:ascii="Book Antiqua" w:eastAsia="Times New Roman" w:hAnsi="Book Antiqua"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67D764E"/>
    <w:multiLevelType w:val="hybridMultilevel"/>
    <w:tmpl w:val="2C0E664E"/>
    <w:lvl w:ilvl="0" w:tplc="FFFFFFFF">
      <w:start w:val="1"/>
      <w:numFmt w:val="low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4D027C1B"/>
    <w:multiLevelType w:val="hybridMultilevel"/>
    <w:tmpl w:val="2E665C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DAF7C2F"/>
    <w:multiLevelType w:val="hybridMultilevel"/>
    <w:tmpl w:val="244CDB20"/>
    <w:lvl w:ilvl="0" w:tplc="DE4E005C">
      <w:numFmt w:val="bullet"/>
      <w:lvlText w:val="-"/>
      <w:lvlJc w:val="left"/>
      <w:pPr>
        <w:ind w:left="720" w:hanging="360"/>
      </w:pPr>
      <w:rPr>
        <w:rFonts w:ascii="Book Antiqua" w:eastAsia="Times New Roman" w:hAnsi="Book Antiqua" w:cs="Times New Roman" w:hint="default"/>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11B4ABC"/>
    <w:multiLevelType w:val="hybridMultilevel"/>
    <w:tmpl w:val="D2DA71E8"/>
    <w:lvl w:ilvl="0" w:tplc="FFFFFFFF">
      <w:numFmt w:val="bullet"/>
      <w:lvlText w:val="-"/>
      <w:lvlJc w:val="left"/>
      <w:pPr>
        <w:ind w:left="720" w:hanging="360"/>
      </w:pPr>
      <w:rPr>
        <w:rFonts w:ascii="Book Antiqua" w:eastAsia="Times New Roman" w:hAnsi="Book Antiqu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49C36F4"/>
    <w:multiLevelType w:val="hybridMultilevel"/>
    <w:tmpl w:val="BC06BC5E"/>
    <w:lvl w:ilvl="0" w:tplc="E54E7212">
      <w:start w:val="3"/>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7FA4993"/>
    <w:multiLevelType w:val="hybridMultilevel"/>
    <w:tmpl w:val="9628F3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463B7F"/>
    <w:multiLevelType w:val="hybridMultilevel"/>
    <w:tmpl w:val="96C820E6"/>
    <w:lvl w:ilvl="0" w:tplc="FFFFFFFF">
      <w:numFmt w:val="bullet"/>
      <w:lvlText w:val="-"/>
      <w:lvlJc w:val="left"/>
      <w:pPr>
        <w:ind w:left="720" w:hanging="360"/>
      </w:pPr>
      <w:rPr>
        <w:rFonts w:ascii="Book Antiqua" w:eastAsia="Times New Roman" w:hAnsi="Book Antiqua"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A67836"/>
    <w:multiLevelType w:val="hybridMultilevel"/>
    <w:tmpl w:val="7A72E100"/>
    <w:lvl w:ilvl="0" w:tplc="1CE02FC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A10925"/>
    <w:multiLevelType w:val="hybridMultilevel"/>
    <w:tmpl w:val="339C366E"/>
    <w:lvl w:ilvl="0" w:tplc="FFFFFFFF">
      <w:start w:val="1"/>
      <w:numFmt w:val="decimal"/>
      <w:lvlText w:val="%1)"/>
      <w:lvlJc w:val="left"/>
      <w:pPr>
        <w:tabs>
          <w:tab w:val="num" w:pos="900"/>
        </w:tabs>
        <w:ind w:left="90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18" w15:restartNumberingAfterBreak="0">
    <w:nsid w:val="649450F3"/>
    <w:multiLevelType w:val="hybridMultilevel"/>
    <w:tmpl w:val="89CA6D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C7524D7"/>
    <w:multiLevelType w:val="hybridMultilevel"/>
    <w:tmpl w:val="3E3AC4CC"/>
    <w:lvl w:ilvl="0" w:tplc="63040C80">
      <w:start w:val="1"/>
      <w:numFmt w:val="lowerRoman"/>
      <w:lvlText w:val="(%1)"/>
      <w:lvlJc w:val="right"/>
      <w:pPr>
        <w:ind w:left="928" w:hanging="360"/>
      </w:pPr>
      <w:rPr>
        <w:rFonts w:hint="default"/>
        <w:i/>
        <w:iCs/>
      </w:r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0" w15:restartNumberingAfterBreak="0">
    <w:nsid w:val="74C31B63"/>
    <w:multiLevelType w:val="hybridMultilevel"/>
    <w:tmpl w:val="A994FD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D003ED4"/>
    <w:multiLevelType w:val="hybridMultilevel"/>
    <w:tmpl w:val="24DEBEDE"/>
    <w:lvl w:ilvl="0" w:tplc="D60E6C1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957556">
    <w:abstractNumId w:val="1"/>
  </w:num>
  <w:num w:numId="2" w16cid:durableId="1664315143">
    <w:abstractNumId w:val="17"/>
  </w:num>
  <w:num w:numId="3" w16cid:durableId="848176154">
    <w:abstractNumId w:val="7"/>
  </w:num>
  <w:num w:numId="4" w16cid:durableId="954219258">
    <w:abstractNumId w:val="9"/>
  </w:num>
  <w:num w:numId="5" w16cid:durableId="1302660595">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1791767">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5997057">
    <w:abstractNumId w:val="14"/>
  </w:num>
  <w:num w:numId="8" w16cid:durableId="902714409">
    <w:abstractNumId w:val="3"/>
  </w:num>
  <w:num w:numId="9" w16cid:durableId="1835099624">
    <w:abstractNumId w:val="12"/>
  </w:num>
  <w:num w:numId="10" w16cid:durableId="1096513584">
    <w:abstractNumId w:val="8"/>
  </w:num>
  <w:num w:numId="11" w16cid:durableId="705370142">
    <w:abstractNumId w:val="10"/>
  </w:num>
  <w:num w:numId="12" w16cid:durableId="2077898443">
    <w:abstractNumId w:val="15"/>
  </w:num>
  <w:num w:numId="13" w16cid:durableId="962929181">
    <w:abstractNumId w:val="4"/>
  </w:num>
  <w:num w:numId="14" w16cid:durableId="1660887192">
    <w:abstractNumId w:val="11"/>
  </w:num>
  <w:num w:numId="15" w16cid:durableId="715199055">
    <w:abstractNumId w:val="13"/>
  </w:num>
  <w:num w:numId="16" w16cid:durableId="214967953">
    <w:abstractNumId w:val="5"/>
  </w:num>
  <w:num w:numId="17" w16cid:durableId="1106148422">
    <w:abstractNumId w:val="21"/>
  </w:num>
  <w:num w:numId="18" w16cid:durableId="1453746917">
    <w:abstractNumId w:val="16"/>
  </w:num>
  <w:num w:numId="19" w16cid:durableId="620067902">
    <w:abstractNumId w:val="18"/>
  </w:num>
  <w:num w:numId="20" w16cid:durableId="867257887">
    <w:abstractNumId w:val="2"/>
  </w:num>
  <w:num w:numId="21" w16cid:durableId="1238172811">
    <w:abstractNumId w:val="0"/>
  </w:num>
  <w:num w:numId="22" w16cid:durableId="1935933757">
    <w:abstractNumId w:val="6"/>
  </w:num>
  <w:num w:numId="23" w16cid:durableId="655105941">
    <w:abstractNumId w:val="19"/>
  </w:num>
  <w:num w:numId="24" w16cid:durableId="777599312">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613891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0586619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sborne Clarke">
    <w15:presenceInfo w15:providerId="None" w15:userId="Osborne Clark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B13"/>
    <w:rsid w:val="00001AAA"/>
    <w:rsid w:val="00001BDE"/>
    <w:rsid w:val="00004744"/>
    <w:rsid w:val="00004C79"/>
    <w:rsid w:val="00005222"/>
    <w:rsid w:val="00006299"/>
    <w:rsid w:val="00006775"/>
    <w:rsid w:val="00006C86"/>
    <w:rsid w:val="00007510"/>
    <w:rsid w:val="00013801"/>
    <w:rsid w:val="00013B7A"/>
    <w:rsid w:val="00014D0A"/>
    <w:rsid w:val="00024AD2"/>
    <w:rsid w:val="00026917"/>
    <w:rsid w:val="000269C7"/>
    <w:rsid w:val="00027618"/>
    <w:rsid w:val="00030650"/>
    <w:rsid w:val="0003174C"/>
    <w:rsid w:val="000339B2"/>
    <w:rsid w:val="00034FCC"/>
    <w:rsid w:val="00035ECF"/>
    <w:rsid w:val="00040B5E"/>
    <w:rsid w:val="000418E5"/>
    <w:rsid w:val="000426F6"/>
    <w:rsid w:val="000451FB"/>
    <w:rsid w:val="0004667D"/>
    <w:rsid w:val="00051604"/>
    <w:rsid w:val="00054D8F"/>
    <w:rsid w:val="00057335"/>
    <w:rsid w:val="00060396"/>
    <w:rsid w:val="00060F17"/>
    <w:rsid w:val="00060FCC"/>
    <w:rsid w:val="00066425"/>
    <w:rsid w:val="0007122A"/>
    <w:rsid w:val="00071A33"/>
    <w:rsid w:val="0007361B"/>
    <w:rsid w:val="0007617C"/>
    <w:rsid w:val="00076C2A"/>
    <w:rsid w:val="000771BE"/>
    <w:rsid w:val="00080460"/>
    <w:rsid w:val="000826D1"/>
    <w:rsid w:val="00083485"/>
    <w:rsid w:val="00083D66"/>
    <w:rsid w:val="000876DE"/>
    <w:rsid w:val="000903E2"/>
    <w:rsid w:val="00093660"/>
    <w:rsid w:val="00093941"/>
    <w:rsid w:val="0009527F"/>
    <w:rsid w:val="000A21A7"/>
    <w:rsid w:val="000A381E"/>
    <w:rsid w:val="000A5203"/>
    <w:rsid w:val="000A735C"/>
    <w:rsid w:val="000B08BB"/>
    <w:rsid w:val="000B6263"/>
    <w:rsid w:val="000B6EC4"/>
    <w:rsid w:val="000C0242"/>
    <w:rsid w:val="000C09F7"/>
    <w:rsid w:val="000C1217"/>
    <w:rsid w:val="000C48BE"/>
    <w:rsid w:val="000C7875"/>
    <w:rsid w:val="000D084C"/>
    <w:rsid w:val="000D3F35"/>
    <w:rsid w:val="000D5406"/>
    <w:rsid w:val="000D7025"/>
    <w:rsid w:val="000E2FCA"/>
    <w:rsid w:val="000E4DAF"/>
    <w:rsid w:val="000E5DA0"/>
    <w:rsid w:val="000E613D"/>
    <w:rsid w:val="000E77EF"/>
    <w:rsid w:val="000E7F57"/>
    <w:rsid w:val="000F0E27"/>
    <w:rsid w:val="000F3F0B"/>
    <w:rsid w:val="000F42E3"/>
    <w:rsid w:val="000F47D6"/>
    <w:rsid w:val="000F4D3B"/>
    <w:rsid w:val="000F532B"/>
    <w:rsid w:val="0010072B"/>
    <w:rsid w:val="0010141C"/>
    <w:rsid w:val="001035AE"/>
    <w:rsid w:val="0010534B"/>
    <w:rsid w:val="00110022"/>
    <w:rsid w:val="00110D5C"/>
    <w:rsid w:val="00114225"/>
    <w:rsid w:val="0011446C"/>
    <w:rsid w:val="00114D77"/>
    <w:rsid w:val="00123A97"/>
    <w:rsid w:val="00124750"/>
    <w:rsid w:val="0012597F"/>
    <w:rsid w:val="00126818"/>
    <w:rsid w:val="00130E58"/>
    <w:rsid w:val="00130F88"/>
    <w:rsid w:val="001354D4"/>
    <w:rsid w:val="00135645"/>
    <w:rsid w:val="001364E3"/>
    <w:rsid w:val="00137A87"/>
    <w:rsid w:val="001400F1"/>
    <w:rsid w:val="0014033D"/>
    <w:rsid w:val="0014224B"/>
    <w:rsid w:val="001439C8"/>
    <w:rsid w:val="001439F1"/>
    <w:rsid w:val="00145E41"/>
    <w:rsid w:val="001478B9"/>
    <w:rsid w:val="00153345"/>
    <w:rsid w:val="00153D97"/>
    <w:rsid w:val="00154085"/>
    <w:rsid w:val="00160B7C"/>
    <w:rsid w:val="00163084"/>
    <w:rsid w:val="00163FE4"/>
    <w:rsid w:val="0016513C"/>
    <w:rsid w:val="001653F6"/>
    <w:rsid w:val="00165EC7"/>
    <w:rsid w:val="00166920"/>
    <w:rsid w:val="00166B0A"/>
    <w:rsid w:val="001703AC"/>
    <w:rsid w:val="0017186D"/>
    <w:rsid w:val="00177100"/>
    <w:rsid w:val="001778D1"/>
    <w:rsid w:val="001808C6"/>
    <w:rsid w:val="001810D2"/>
    <w:rsid w:val="00183F21"/>
    <w:rsid w:val="001861F8"/>
    <w:rsid w:val="00193DB9"/>
    <w:rsid w:val="0019615A"/>
    <w:rsid w:val="001A03EF"/>
    <w:rsid w:val="001A32AB"/>
    <w:rsid w:val="001A3BF8"/>
    <w:rsid w:val="001A4011"/>
    <w:rsid w:val="001A5251"/>
    <w:rsid w:val="001A7219"/>
    <w:rsid w:val="001A7D4B"/>
    <w:rsid w:val="001B21F4"/>
    <w:rsid w:val="001B4F23"/>
    <w:rsid w:val="001B5A3F"/>
    <w:rsid w:val="001B5AAC"/>
    <w:rsid w:val="001B5F21"/>
    <w:rsid w:val="001B651B"/>
    <w:rsid w:val="001B6FB7"/>
    <w:rsid w:val="001B7478"/>
    <w:rsid w:val="001C5E5F"/>
    <w:rsid w:val="001C6DE4"/>
    <w:rsid w:val="001D20CD"/>
    <w:rsid w:val="001D4235"/>
    <w:rsid w:val="001D52E3"/>
    <w:rsid w:val="001D614A"/>
    <w:rsid w:val="001E0F19"/>
    <w:rsid w:val="001E137B"/>
    <w:rsid w:val="001E2C5C"/>
    <w:rsid w:val="001E3359"/>
    <w:rsid w:val="001E348D"/>
    <w:rsid w:val="001E4B52"/>
    <w:rsid w:val="001E7E29"/>
    <w:rsid w:val="001F07EF"/>
    <w:rsid w:val="001F092E"/>
    <w:rsid w:val="001F133C"/>
    <w:rsid w:val="001F1F2A"/>
    <w:rsid w:val="001F5E6E"/>
    <w:rsid w:val="001F6137"/>
    <w:rsid w:val="001F6B95"/>
    <w:rsid w:val="001F75DE"/>
    <w:rsid w:val="001F7E4B"/>
    <w:rsid w:val="00200367"/>
    <w:rsid w:val="00201BE0"/>
    <w:rsid w:val="002030B8"/>
    <w:rsid w:val="00203446"/>
    <w:rsid w:val="00203578"/>
    <w:rsid w:val="0020487E"/>
    <w:rsid w:val="00207AD9"/>
    <w:rsid w:val="00207E4A"/>
    <w:rsid w:val="00211A48"/>
    <w:rsid w:val="00211CF7"/>
    <w:rsid w:val="0021267B"/>
    <w:rsid w:val="002130E9"/>
    <w:rsid w:val="00214B20"/>
    <w:rsid w:val="00215BE2"/>
    <w:rsid w:val="002162DC"/>
    <w:rsid w:val="0022138A"/>
    <w:rsid w:val="00223CF2"/>
    <w:rsid w:val="00225230"/>
    <w:rsid w:val="00226024"/>
    <w:rsid w:val="00230249"/>
    <w:rsid w:val="00235CAE"/>
    <w:rsid w:val="002369D9"/>
    <w:rsid w:val="00236BF3"/>
    <w:rsid w:val="00236DC1"/>
    <w:rsid w:val="002424ED"/>
    <w:rsid w:val="002445F1"/>
    <w:rsid w:val="00253065"/>
    <w:rsid w:val="00253839"/>
    <w:rsid w:val="00254A2A"/>
    <w:rsid w:val="00255D18"/>
    <w:rsid w:val="00256FF6"/>
    <w:rsid w:val="002601B7"/>
    <w:rsid w:val="0026054C"/>
    <w:rsid w:val="00260D9C"/>
    <w:rsid w:val="00261925"/>
    <w:rsid w:val="00265308"/>
    <w:rsid w:val="002748E0"/>
    <w:rsid w:val="00275274"/>
    <w:rsid w:val="002766D3"/>
    <w:rsid w:val="00277A6A"/>
    <w:rsid w:val="00280666"/>
    <w:rsid w:val="002806DF"/>
    <w:rsid w:val="002837C7"/>
    <w:rsid w:val="00284FA7"/>
    <w:rsid w:val="00285F5E"/>
    <w:rsid w:val="00286611"/>
    <w:rsid w:val="00286BA7"/>
    <w:rsid w:val="0028724F"/>
    <w:rsid w:val="002932A4"/>
    <w:rsid w:val="002956A6"/>
    <w:rsid w:val="00295AC5"/>
    <w:rsid w:val="00295DA4"/>
    <w:rsid w:val="002A403F"/>
    <w:rsid w:val="002A55BB"/>
    <w:rsid w:val="002A7D0E"/>
    <w:rsid w:val="002B0FFD"/>
    <w:rsid w:val="002B143B"/>
    <w:rsid w:val="002B2B5B"/>
    <w:rsid w:val="002B40B2"/>
    <w:rsid w:val="002B4CC3"/>
    <w:rsid w:val="002B5398"/>
    <w:rsid w:val="002B653B"/>
    <w:rsid w:val="002C2169"/>
    <w:rsid w:val="002C65EB"/>
    <w:rsid w:val="002C6E0E"/>
    <w:rsid w:val="002D1D6A"/>
    <w:rsid w:val="002D41D2"/>
    <w:rsid w:val="002D449F"/>
    <w:rsid w:val="002D7B59"/>
    <w:rsid w:val="002E037F"/>
    <w:rsid w:val="002E07E7"/>
    <w:rsid w:val="002E141E"/>
    <w:rsid w:val="002E2A8A"/>
    <w:rsid w:val="002E4C13"/>
    <w:rsid w:val="002E51A9"/>
    <w:rsid w:val="002E64BD"/>
    <w:rsid w:val="002E700A"/>
    <w:rsid w:val="002F0478"/>
    <w:rsid w:val="002F18F6"/>
    <w:rsid w:val="002F2F5C"/>
    <w:rsid w:val="002F3032"/>
    <w:rsid w:val="002F54E5"/>
    <w:rsid w:val="002F5597"/>
    <w:rsid w:val="002F668E"/>
    <w:rsid w:val="002F7327"/>
    <w:rsid w:val="00300703"/>
    <w:rsid w:val="00300BD4"/>
    <w:rsid w:val="00301544"/>
    <w:rsid w:val="00301EF9"/>
    <w:rsid w:val="003029EB"/>
    <w:rsid w:val="00302E1E"/>
    <w:rsid w:val="00304E20"/>
    <w:rsid w:val="00305C2D"/>
    <w:rsid w:val="00307CC3"/>
    <w:rsid w:val="00310432"/>
    <w:rsid w:val="00310546"/>
    <w:rsid w:val="0031209A"/>
    <w:rsid w:val="003126D0"/>
    <w:rsid w:val="00313767"/>
    <w:rsid w:val="0031651A"/>
    <w:rsid w:val="003165BA"/>
    <w:rsid w:val="003208F6"/>
    <w:rsid w:val="00320E52"/>
    <w:rsid w:val="00321F3A"/>
    <w:rsid w:val="0032202D"/>
    <w:rsid w:val="00322DC2"/>
    <w:rsid w:val="00323C99"/>
    <w:rsid w:val="00324B7B"/>
    <w:rsid w:val="00325D92"/>
    <w:rsid w:val="00325EF3"/>
    <w:rsid w:val="003261E1"/>
    <w:rsid w:val="00327FBD"/>
    <w:rsid w:val="003312C3"/>
    <w:rsid w:val="00332F2C"/>
    <w:rsid w:val="00334280"/>
    <w:rsid w:val="00335F48"/>
    <w:rsid w:val="0033658D"/>
    <w:rsid w:val="003367DD"/>
    <w:rsid w:val="00341EAE"/>
    <w:rsid w:val="00342162"/>
    <w:rsid w:val="00342745"/>
    <w:rsid w:val="003430E7"/>
    <w:rsid w:val="00344DB7"/>
    <w:rsid w:val="003466B2"/>
    <w:rsid w:val="00346F50"/>
    <w:rsid w:val="00347339"/>
    <w:rsid w:val="00351CB8"/>
    <w:rsid w:val="00351F19"/>
    <w:rsid w:val="00352432"/>
    <w:rsid w:val="00352AF7"/>
    <w:rsid w:val="00353DB9"/>
    <w:rsid w:val="00356F79"/>
    <w:rsid w:val="00362BF6"/>
    <w:rsid w:val="00364498"/>
    <w:rsid w:val="00367FB7"/>
    <w:rsid w:val="003708D0"/>
    <w:rsid w:val="00370DCF"/>
    <w:rsid w:val="0037297D"/>
    <w:rsid w:val="0037358C"/>
    <w:rsid w:val="00376576"/>
    <w:rsid w:val="00377541"/>
    <w:rsid w:val="003825D9"/>
    <w:rsid w:val="00383D0D"/>
    <w:rsid w:val="00390D50"/>
    <w:rsid w:val="00391A7D"/>
    <w:rsid w:val="003937F9"/>
    <w:rsid w:val="003A0550"/>
    <w:rsid w:val="003A23E8"/>
    <w:rsid w:val="003A2958"/>
    <w:rsid w:val="003A5711"/>
    <w:rsid w:val="003A6249"/>
    <w:rsid w:val="003A7029"/>
    <w:rsid w:val="003B0CC5"/>
    <w:rsid w:val="003B14EA"/>
    <w:rsid w:val="003B2818"/>
    <w:rsid w:val="003B2A34"/>
    <w:rsid w:val="003B6B32"/>
    <w:rsid w:val="003C42A7"/>
    <w:rsid w:val="003E5BC1"/>
    <w:rsid w:val="003E7CD7"/>
    <w:rsid w:val="003F2EC0"/>
    <w:rsid w:val="003F33C0"/>
    <w:rsid w:val="003F38F8"/>
    <w:rsid w:val="003F64D4"/>
    <w:rsid w:val="003F6A37"/>
    <w:rsid w:val="00401A09"/>
    <w:rsid w:val="0040346D"/>
    <w:rsid w:val="004049A1"/>
    <w:rsid w:val="0040689E"/>
    <w:rsid w:val="00407E2A"/>
    <w:rsid w:val="004103C6"/>
    <w:rsid w:val="0041044F"/>
    <w:rsid w:val="00410FCC"/>
    <w:rsid w:val="00413252"/>
    <w:rsid w:val="00413818"/>
    <w:rsid w:val="0041772F"/>
    <w:rsid w:val="0042162D"/>
    <w:rsid w:val="0042183E"/>
    <w:rsid w:val="00425E5A"/>
    <w:rsid w:val="00426F8F"/>
    <w:rsid w:val="0043050A"/>
    <w:rsid w:val="00430629"/>
    <w:rsid w:val="004316CA"/>
    <w:rsid w:val="00431C59"/>
    <w:rsid w:val="00433778"/>
    <w:rsid w:val="004348AF"/>
    <w:rsid w:val="00436344"/>
    <w:rsid w:val="00436425"/>
    <w:rsid w:val="0044150E"/>
    <w:rsid w:val="00442A22"/>
    <w:rsid w:val="00446B9D"/>
    <w:rsid w:val="00451161"/>
    <w:rsid w:val="00452CF1"/>
    <w:rsid w:val="00456B53"/>
    <w:rsid w:val="00461240"/>
    <w:rsid w:val="00463A04"/>
    <w:rsid w:val="00470372"/>
    <w:rsid w:val="00472FBF"/>
    <w:rsid w:val="00475C39"/>
    <w:rsid w:val="00476C57"/>
    <w:rsid w:val="004854D1"/>
    <w:rsid w:val="00486D7E"/>
    <w:rsid w:val="004907CC"/>
    <w:rsid w:val="0049469F"/>
    <w:rsid w:val="00495818"/>
    <w:rsid w:val="00495BA5"/>
    <w:rsid w:val="004A0D76"/>
    <w:rsid w:val="004A38B4"/>
    <w:rsid w:val="004A5C13"/>
    <w:rsid w:val="004A671F"/>
    <w:rsid w:val="004B1721"/>
    <w:rsid w:val="004B1928"/>
    <w:rsid w:val="004B7529"/>
    <w:rsid w:val="004C38FE"/>
    <w:rsid w:val="004C5A0A"/>
    <w:rsid w:val="004C5DF4"/>
    <w:rsid w:val="004C6A69"/>
    <w:rsid w:val="004C72E3"/>
    <w:rsid w:val="004C72FD"/>
    <w:rsid w:val="004D0F11"/>
    <w:rsid w:val="004D1CC8"/>
    <w:rsid w:val="004D3605"/>
    <w:rsid w:val="004D3D06"/>
    <w:rsid w:val="004D43CD"/>
    <w:rsid w:val="004D4B5C"/>
    <w:rsid w:val="004D4F61"/>
    <w:rsid w:val="004D6151"/>
    <w:rsid w:val="004D7841"/>
    <w:rsid w:val="004D786B"/>
    <w:rsid w:val="004E01E0"/>
    <w:rsid w:val="004E0956"/>
    <w:rsid w:val="004E0B4E"/>
    <w:rsid w:val="004E3BDB"/>
    <w:rsid w:val="004E44C5"/>
    <w:rsid w:val="004E7DAE"/>
    <w:rsid w:val="004F02C3"/>
    <w:rsid w:val="004F227C"/>
    <w:rsid w:val="004F2B08"/>
    <w:rsid w:val="004F3DE7"/>
    <w:rsid w:val="004F5A97"/>
    <w:rsid w:val="004F5CB8"/>
    <w:rsid w:val="004F5CFF"/>
    <w:rsid w:val="004F6057"/>
    <w:rsid w:val="004F7569"/>
    <w:rsid w:val="0050001F"/>
    <w:rsid w:val="005010E2"/>
    <w:rsid w:val="00501D11"/>
    <w:rsid w:val="005031F9"/>
    <w:rsid w:val="00503F43"/>
    <w:rsid w:val="0050474A"/>
    <w:rsid w:val="005051B1"/>
    <w:rsid w:val="00512710"/>
    <w:rsid w:val="0051487C"/>
    <w:rsid w:val="00514B67"/>
    <w:rsid w:val="00514F0F"/>
    <w:rsid w:val="005163B2"/>
    <w:rsid w:val="00521333"/>
    <w:rsid w:val="00525449"/>
    <w:rsid w:val="0052739B"/>
    <w:rsid w:val="00530B79"/>
    <w:rsid w:val="00530B94"/>
    <w:rsid w:val="00532D81"/>
    <w:rsid w:val="00534073"/>
    <w:rsid w:val="00535B66"/>
    <w:rsid w:val="005368EC"/>
    <w:rsid w:val="00537B03"/>
    <w:rsid w:val="00542DA4"/>
    <w:rsid w:val="00543143"/>
    <w:rsid w:val="00543974"/>
    <w:rsid w:val="00545091"/>
    <w:rsid w:val="005466B3"/>
    <w:rsid w:val="005470FE"/>
    <w:rsid w:val="00551652"/>
    <w:rsid w:val="00552FE7"/>
    <w:rsid w:val="005554FF"/>
    <w:rsid w:val="0055662F"/>
    <w:rsid w:val="00560213"/>
    <w:rsid w:val="00564385"/>
    <w:rsid w:val="00564419"/>
    <w:rsid w:val="005644FB"/>
    <w:rsid w:val="005646C6"/>
    <w:rsid w:val="00566C45"/>
    <w:rsid w:val="0057171E"/>
    <w:rsid w:val="00572B34"/>
    <w:rsid w:val="00574E38"/>
    <w:rsid w:val="0057757B"/>
    <w:rsid w:val="00583B56"/>
    <w:rsid w:val="00583C35"/>
    <w:rsid w:val="00584622"/>
    <w:rsid w:val="00585592"/>
    <w:rsid w:val="00586797"/>
    <w:rsid w:val="005867B8"/>
    <w:rsid w:val="00590A28"/>
    <w:rsid w:val="00593244"/>
    <w:rsid w:val="00597F68"/>
    <w:rsid w:val="00597F96"/>
    <w:rsid w:val="005A0955"/>
    <w:rsid w:val="005A13A4"/>
    <w:rsid w:val="005A4BA6"/>
    <w:rsid w:val="005B3AB8"/>
    <w:rsid w:val="005B6945"/>
    <w:rsid w:val="005C2C8E"/>
    <w:rsid w:val="005C3BDA"/>
    <w:rsid w:val="005C583D"/>
    <w:rsid w:val="005D0D1A"/>
    <w:rsid w:val="005D1FE9"/>
    <w:rsid w:val="005D2885"/>
    <w:rsid w:val="005D55C8"/>
    <w:rsid w:val="005D7468"/>
    <w:rsid w:val="005D7B8F"/>
    <w:rsid w:val="005E23C5"/>
    <w:rsid w:val="005E2EF0"/>
    <w:rsid w:val="005E4FF9"/>
    <w:rsid w:val="005E5ED1"/>
    <w:rsid w:val="005E7211"/>
    <w:rsid w:val="005F0656"/>
    <w:rsid w:val="005F0D54"/>
    <w:rsid w:val="005F0D94"/>
    <w:rsid w:val="005F2F90"/>
    <w:rsid w:val="005F3A2D"/>
    <w:rsid w:val="005F4856"/>
    <w:rsid w:val="005F60D5"/>
    <w:rsid w:val="005F7A7B"/>
    <w:rsid w:val="00601C12"/>
    <w:rsid w:val="006033DD"/>
    <w:rsid w:val="00604AED"/>
    <w:rsid w:val="00604DA0"/>
    <w:rsid w:val="0060597D"/>
    <w:rsid w:val="00606A21"/>
    <w:rsid w:val="00606BC0"/>
    <w:rsid w:val="00607F34"/>
    <w:rsid w:val="0061164F"/>
    <w:rsid w:val="006116BC"/>
    <w:rsid w:val="00614C88"/>
    <w:rsid w:val="00616572"/>
    <w:rsid w:val="00617D22"/>
    <w:rsid w:val="006204A7"/>
    <w:rsid w:val="006217B4"/>
    <w:rsid w:val="00622765"/>
    <w:rsid w:val="0062403A"/>
    <w:rsid w:val="00625DC5"/>
    <w:rsid w:val="00632247"/>
    <w:rsid w:val="00634372"/>
    <w:rsid w:val="00635FAB"/>
    <w:rsid w:val="006366BB"/>
    <w:rsid w:val="00636796"/>
    <w:rsid w:val="00636E29"/>
    <w:rsid w:val="00637CAF"/>
    <w:rsid w:val="00637EC1"/>
    <w:rsid w:val="00645C30"/>
    <w:rsid w:val="00645EDC"/>
    <w:rsid w:val="006536F2"/>
    <w:rsid w:val="00653C8F"/>
    <w:rsid w:val="00654518"/>
    <w:rsid w:val="00655B13"/>
    <w:rsid w:val="006577A6"/>
    <w:rsid w:val="00661656"/>
    <w:rsid w:val="00663FC8"/>
    <w:rsid w:val="00664650"/>
    <w:rsid w:val="00665A75"/>
    <w:rsid w:val="00667454"/>
    <w:rsid w:val="006714CA"/>
    <w:rsid w:val="00675368"/>
    <w:rsid w:val="00675C9E"/>
    <w:rsid w:val="00675F64"/>
    <w:rsid w:val="006770B9"/>
    <w:rsid w:val="006831F0"/>
    <w:rsid w:val="006834BA"/>
    <w:rsid w:val="0068492C"/>
    <w:rsid w:val="00684F17"/>
    <w:rsid w:val="00687325"/>
    <w:rsid w:val="00687C2C"/>
    <w:rsid w:val="00692072"/>
    <w:rsid w:val="00692224"/>
    <w:rsid w:val="00692B8B"/>
    <w:rsid w:val="00693AE3"/>
    <w:rsid w:val="006955E5"/>
    <w:rsid w:val="006959EC"/>
    <w:rsid w:val="00695EA3"/>
    <w:rsid w:val="00697A9A"/>
    <w:rsid w:val="006A0EA1"/>
    <w:rsid w:val="006A59E0"/>
    <w:rsid w:val="006B1A51"/>
    <w:rsid w:val="006B240D"/>
    <w:rsid w:val="006B50AB"/>
    <w:rsid w:val="006B6B97"/>
    <w:rsid w:val="006C30DF"/>
    <w:rsid w:val="006C3450"/>
    <w:rsid w:val="006C3B67"/>
    <w:rsid w:val="006C3D4C"/>
    <w:rsid w:val="006C4354"/>
    <w:rsid w:val="006C5C38"/>
    <w:rsid w:val="006C64B2"/>
    <w:rsid w:val="006C64DD"/>
    <w:rsid w:val="006C7029"/>
    <w:rsid w:val="006D0156"/>
    <w:rsid w:val="006D0B96"/>
    <w:rsid w:val="006D1E3C"/>
    <w:rsid w:val="006D364A"/>
    <w:rsid w:val="006D38EF"/>
    <w:rsid w:val="006E135D"/>
    <w:rsid w:val="006E22D2"/>
    <w:rsid w:val="006E282C"/>
    <w:rsid w:val="006E2F0C"/>
    <w:rsid w:val="006E3884"/>
    <w:rsid w:val="006E5765"/>
    <w:rsid w:val="006E5A58"/>
    <w:rsid w:val="006E6234"/>
    <w:rsid w:val="006E6767"/>
    <w:rsid w:val="006E71E3"/>
    <w:rsid w:val="006F2D2D"/>
    <w:rsid w:val="006F3346"/>
    <w:rsid w:val="006F4391"/>
    <w:rsid w:val="006F5D3E"/>
    <w:rsid w:val="006F609F"/>
    <w:rsid w:val="006F7353"/>
    <w:rsid w:val="006F75AD"/>
    <w:rsid w:val="006F77FC"/>
    <w:rsid w:val="007014BC"/>
    <w:rsid w:val="00703DBE"/>
    <w:rsid w:val="00710CC7"/>
    <w:rsid w:val="00715624"/>
    <w:rsid w:val="00716BD9"/>
    <w:rsid w:val="00717BFE"/>
    <w:rsid w:val="00723E62"/>
    <w:rsid w:val="00723EE1"/>
    <w:rsid w:val="0072667B"/>
    <w:rsid w:val="0072671D"/>
    <w:rsid w:val="00726C5F"/>
    <w:rsid w:val="007300EB"/>
    <w:rsid w:val="00732CD3"/>
    <w:rsid w:val="00733053"/>
    <w:rsid w:val="00733483"/>
    <w:rsid w:val="007343B3"/>
    <w:rsid w:val="00740D56"/>
    <w:rsid w:val="00740D9E"/>
    <w:rsid w:val="00741BDE"/>
    <w:rsid w:val="00742115"/>
    <w:rsid w:val="00742EF0"/>
    <w:rsid w:val="00743233"/>
    <w:rsid w:val="00744272"/>
    <w:rsid w:val="00751928"/>
    <w:rsid w:val="007523F8"/>
    <w:rsid w:val="00753FF8"/>
    <w:rsid w:val="00762C10"/>
    <w:rsid w:val="00763DC0"/>
    <w:rsid w:val="00765907"/>
    <w:rsid w:val="00765E72"/>
    <w:rsid w:val="00766702"/>
    <w:rsid w:val="0076688E"/>
    <w:rsid w:val="007711CB"/>
    <w:rsid w:val="00771834"/>
    <w:rsid w:val="007718A6"/>
    <w:rsid w:val="007718B1"/>
    <w:rsid w:val="0077233D"/>
    <w:rsid w:val="007724F2"/>
    <w:rsid w:val="00775EE8"/>
    <w:rsid w:val="00785FE0"/>
    <w:rsid w:val="007928D3"/>
    <w:rsid w:val="00792B4C"/>
    <w:rsid w:val="00793A3B"/>
    <w:rsid w:val="00797DE3"/>
    <w:rsid w:val="007A0DD8"/>
    <w:rsid w:val="007A2343"/>
    <w:rsid w:val="007A336C"/>
    <w:rsid w:val="007A4684"/>
    <w:rsid w:val="007A5D51"/>
    <w:rsid w:val="007A6992"/>
    <w:rsid w:val="007A7046"/>
    <w:rsid w:val="007B0D6E"/>
    <w:rsid w:val="007B694A"/>
    <w:rsid w:val="007C3249"/>
    <w:rsid w:val="007C612B"/>
    <w:rsid w:val="007D1616"/>
    <w:rsid w:val="007D3D75"/>
    <w:rsid w:val="007D4219"/>
    <w:rsid w:val="007D4EB0"/>
    <w:rsid w:val="007D5AC9"/>
    <w:rsid w:val="007D688F"/>
    <w:rsid w:val="007E0960"/>
    <w:rsid w:val="007E0DF6"/>
    <w:rsid w:val="007E7006"/>
    <w:rsid w:val="007F248E"/>
    <w:rsid w:val="007F2A8F"/>
    <w:rsid w:val="007F44FB"/>
    <w:rsid w:val="007F4FD2"/>
    <w:rsid w:val="007F53CC"/>
    <w:rsid w:val="007F5D02"/>
    <w:rsid w:val="007F7140"/>
    <w:rsid w:val="00800410"/>
    <w:rsid w:val="00804F29"/>
    <w:rsid w:val="00806BA7"/>
    <w:rsid w:val="0081304A"/>
    <w:rsid w:val="00814C8D"/>
    <w:rsid w:val="00816C8B"/>
    <w:rsid w:val="008207C6"/>
    <w:rsid w:val="00821B0A"/>
    <w:rsid w:val="00824CCB"/>
    <w:rsid w:val="0082620C"/>
    <w:rsid w:val="00826252"/>
    <w:rsid w:val="00834AB8"/>
    <w:rsid w:val="00834CCD"/>
    <w:rsid w:val="0083594F"/>
    <w:rsid w:val="008500DE"/>
    <w:rsid w:val="00850C5A"/>
    <w:rsid w:val="00851A76"/>
    <w:rsid w:val="00855487"/>
    <w:rsid w:val="0085774C"/>
    <w:rsid w:val="0086070D"/>
    <w:rsid w:val="00861503"/>
    <w:rsid w:val="008639AC"/>
    <w:rsid w:val="00863FB5"/>
    <w:rsid w:val="00865531"/>
    <w:rsid w:val="008658BE"/>
    <w:rsid w:val="00865F16"/>
    <w:rsid w:val="00870204"/>
    <w:rsid w:val="00871896"/>
    <w:rsid w:val="0087191D"/>
    <w:rsid w:val="00872B14"/>
    <w:rsid w:val="00872DA9"/>
    <w:rsid w:val="00872E9E"/>
    <w:rsid w:val="008776EA"/>
    <w:rsid w:val="008816EC"/>
    <w:rsid w:val="00881FEE"/>
    <w:rsid w:val="00883108"/>
    <w:rsid w:val="008839A9"/>
    <w:rsid w:val="00885200"/>
    <w:rsid w:val="0088523D"/>
    <w:rsid w:val="0088634F"/>
    <w:rsid w:val="00886C10"/>
    <w:rsid w:val="00886F6B"/>
    <w:rsid w:val="0088766C"/>
    <w:rsid w:val="00887D9A"/>
    <w:rsid w:val="00892307"/>
    <w:rsid w:val="0089444C"/>
    <w:rsid w:val="008A04C4"/>
    <w:rsid w:val="008A47DE"/>
    <w:rsid w:val="008A4DBD"/>
    <w:rsid w:val="008B31A8"/>
    <w:rsid w:val="008B69BE"/>
    <w:rsid w:val="008B6A6E"/>
    <w:rsid w:val="008C0991"/>
    <w:rsid w:val="008C2879"/>
    <w:rsid w:val="008C3BF7"/>
    <w:rsid w:val="008C4123"/>
    <w:rsid w:val="008D076E"/>
    <w:rsid w:val="008D0C91"/>
    <w:rsid w:val="008D107D"/>
    <w:rsid w:val="008D1D3E"/>
    <w:rsid w:val="008D422F"/>
    <w:rsid w:val="008D4355"/>
    <w:rsid w:val="008D5EDF"/>
    <w:rsid w:val="008E08C7"/>
    <w:rsid w:val="008E0D55"/>
    <w:rsid w:val="008E0F83"/>
    <w:rsid w:val="008E1413"/>
    <w:rsid w:val="008E1DC5"/>
    <w:rsid w:val="008E402C"/>
    <w:rsid w:val="008E4DAA"/>
    <w:rsid w:val="008E6CC3"/>
    <w:rsid w:val="008E7F7C"/>
    <w:rsid w:val="008F08C9"/>
    <w:rsid w:val="008F0E20"/>
    <w:rsid w:val="008F16A5"/>
    <w:rsid w:val="008F2929"/>
    <w:rsid w:val="008F5CE9"/>
    <w:rsid w:val="008F60EA"/>
    <w:rsid w:val="008F685B"/>
    <w:rsid w:val="009008E0"/>
    <w:rsid w:val="00901C25"/>
    <w:rsid w:val="00902E74"/>
    <w:rsid w:val="009057DE"/>
    <w:rsid w:val="009075D4"/>
    <w:rsid w:val="00912DC5"/>
    <w:rsid w:val="00915EC2"/>
    <w:rsid w:val="009172AF"/>
    <w:rsid w:val="0092579A"/>
    <w:rsid w:val="00925A43"/>
    <w:rsid w:val="009330C9"/>
    <w:rsid w:val="00935E44"/>
    <w:rsid w:val="009367AC"/>
    <w:rsid w:val="00947C95"/>
    <w:rsid w:val="00950EDF"/>
    <w:rsid w:val="00954BAC"/>
    <w:rsid w:val="00954C24"/>
    <w:rsid w:val="00956121"/>
    <w:rsid w:val="009618DF"/>
    <w:rsid w:val="00963AF6"/>
    <w:rsid w:val="00964192"/>
    <w:rsid w:val="00964B3E"/>
    <w:rsid w:val="00965707"/>
    <w:rsid w:val="00967B3F"/>
    <w:rsid w:val="00970A02"/>
    <w:rsid w:val="0097216C"/>
    <w:rsid w:val="009724FC"/>
    <w:rsid w:val="00972BDB"/>
    <w:rsid w:val="009736F9"/>
    <w:rsid w:val="009739A6"/>
    <w:rsid w:val="00973D15"/>
    <w:rsid w:val="00974016"/>
    <w:rsid w:val="00975C3E"/>
    <w:rsid w:val="00980085"/>
    <w:rsid w:val="009813E8"/>
    <w:rsid w:val="00981989"/>
    <w:rsid w:val="00982C5F"/>
    <w:rsid w:val="009832D4"/>
    <w:rsid w:val="00983688"/>
    <w:rsid w:val="0098482E"/>
    <w:rsid w:val="00986B38"/>
    <w:rsid w:val="00986F9D"/>
    <w:rsid w:val="009904F0"/>
    <w:rsid w:val="00990934"/>
    <w:rsid w:val="00992E54"/>
    <w:rsid w:val="00994987"/>
    <w:rsid w:val="00994E6A"/>
    <w:rsid w:val="009960D8"/>
    <w:rsid w:val="0099714C"/>
    <w:rsid w:val="009A00B6"/>
    <w:rsid w:val="009A0223"/>
    <w:rsid w:val="009A09B7"/>
    <w:rsid w:val="009A1F11"/>
    <w:rsid w:val="009A5662"/>
    <w:rsid w:val="009A6CC7"/>
    <w:rsid w:val="009B055E"/>
    <w:rsid w:val="009B1788"/>
    <w:rsid w:val="009B1916"/>
    <w:rsid w:val="009B1A51"/>
    <w:rsid w:val="009B1ADC"/>
    <w:rsid w:val="009B327D"/>
    <w:rsid w:val="009B339A"/>
    <w:rsid w:val="009B445D"/>
    <w:rsid w:val="009B65E4"/>
    <w:rsid w:val="009C044E"/>
    <w:rsid w:val="009C092C"/>
    <w:rsid w:val="009C1B5C"/>
    <w:rsid w:val="009C1B9C"/>
    <w:rsid w:val="009C203B"/>
    <w:rsid w:val="009C3A3A"/>
    <w:rsid w:val="009D0363"/>
    <w:rsid w:val="009D1BC4"/>
    <w:rsid w:val="009D52B3"/>
    <w:rsid w:val="009D79E8"/>
    <w:rsid w:val="009E139F"/>
    <w:rsid w:val="009E1557"/>
    <w:rsid w:val="009E162B"/>
    <w:rsid w:val="009E245C"/>
    <w:rsid w:val="009E4607"/>
    <w:rsid w:val="009E5C15"/>
    <w:rsid w:val="009E5DFA"/>
    <w:rsid w:val="009E7F8C"/>
    <w:rsid w:val="009F30C5"/>
    <w:rsid w:val="009F58D5"/>
    <w:rsid w:val="009F6D33"/>
    <w:rsid w:val="00A00216"/>
    <w:rsid w:val="00A01BE9"/>
    <w:rsid w:val="00A041EF"/>
    <w:rsid w:val="00A07F04"/>
    <w:rsid w:val="00A07F6D"/>
    <w:rsid w:val="00A100F9"/>
    <w:rsid w:val="00A12FEC"/>
    <w:rsid w:val="00A168CB"/>
    <w:rsid w:val="00A16EE7"/>
    <w:rsid w:val="00A17CAF"/>
    <w:rsid w:val="00A17D78"/>
    <w:rsid w:val="00A214D9"/>
    <w:rsid w:val="00A2293B"/>
    <w:rsid w:val="00A234CF"/>
    <w:rsid w:val="00A26227"/>
    <w:rsid w:val="00A26562"/>
    <w:rsid w:val="00A26780"/>
    <w:rsid w:val="00A269DA"/>
    <w:rsid w:val="00A27DC6"/>
    <w:rsid w:val="00A27E37"/>
    <w:rsid w:val="00A30891"/>
    <w:rsid w:val="00A3162B"/>
    <w:rsid w:val="00A31D60"/>
    <w:rsid w:val="00A349FE"/>
    <w:rsid w:val="00A42A7D"/>
    <w:rsid w:val="00A51C84"/>
    <w:rsid w:val="00A5345D"/>
    <w:rsid w:val="00A5408F"/>
    <w:rsid w:val="00A54DEE"/>
    <w:rsid w:val="00A56832"/>
    <w:rsid w:val="00A57B1F"/>
    <w:rsid w:val="00A66A80"/>
    <w:rsid w:val="00A671EB"/>
    <w:rsid w:val="00A676A7"/>
    <w:rsid w:val="00A701C9"/>
    <w:rsid w:val="00A7092A"/>
    <w:rsid w:val="00A7332A"/>
    <w:rsid w:val="00A7448D"/>
    <w:rsid w:val="00A77FB8"/>
    <w:rsid w:val="00A800A5"/>
    <w:rsid w:val="00A80920"/>
    <w:rsid w:val="00A80E0F"/>
    <w:rsid w:val="00A834D8"/>
    <w:rsid w:val="00A83EB4"/>
    <w:rsid w:val="00A90A45"/>
    <w:rsid w:val="00A93580"/>
    <w:rsid w:val="00A94DF8"/>
    <w:rsid w:val="00A955FD"/>
    <w:rsid w:val="00A95862"/>
    <w:rsid w:val="00A96006"/>
    <w:rsid w:val="00AA1799"/>
    <w:rsid w:val="00AA1986"/>
    <w:rsid w:val="00AA1CB8"/>
    <w:rsid w:val="00AA6532"/>
    <w:rsid w:val="00AA699F"/>
    <w:rsid w:val="00AB18EC"/>
    <w:rsid w:val="00AB4CC0"/>
    <w:rsid w:val="00AB6555"/>
    <w:rsid w:val="00AB68C5"/>
    <w:rsid w:val="00AC3FF0"/>
    <w:rsid w:val="00AC46F3"/>
    <w:rsid w:val="00AC5961"/>
    <w:rsid w:val="00AC597A"/>
    <w:rsid w:val="00AC6AE1"/>
    <w:rsid w:val="00AD04F5"/>
    <w:rsid w:val="00AD0717"/>
    <w:rsid w:val="00AD293D"/>
    <w:rsid w:val="00AD2F48"/>
    <w:rsid w:val="00AD3984"/>
    <w:rsid w:val="00AD773E"/>
    <w:rsid w:val="00AE02A9"/>
    <w:rsid w:val="00AE2B1A"/>
    <w:rsid w:val="00AE441E"/>
    <w:rsid w:val="00AF1B60"/>
    <w:rsid w:val="00AF2810"/>
    <w:rsid w:val="00AF32FA"/>
    <w:rsid w:val="00AF4100"/>
    <w:rsid w:val="00AF5577"/>
    <w:rsid w:val="00AF60BF"/>
    <w:rsid w:val="00B0027E"/>
    <w:rsid w:val="00B0098C"/>
    <w:rsid w:val="00B0162D"/>
    <w:rsid w:val="00B023E8"/>
    <w:rsid w:val="00B02D21"/>
    <w:rsid w:val="00B03203"/>
    <w:rsid w:val="00B040D9"/>
    <w:rsid w:val="00B04288"/>
    <w:rsid w:val="00B07474"/>
    <w:rsid w:val="00B07A9E"/>
    <w:rsid w:val="00B11094"/>
    <w:rsid w:val="00B160D5"/>
    <w:rsid w:val="00B172A2"/>
    <w:rsid w:val="00B17897"/>
    <w:rsid w:val="00B2059E"/>
    <w:rsid w:val="00B228DC"/>
    <w:rsid w:val="00B233A4"/>
    <w:rsid w:val="00B24C9E"/>
    <w:rsid w:val="00B24F36"/>
    <w:rsid w:val="00B3088A"/>
    <w:rsid w:val="00B3353B"/>
    <w:rsid w:val="00B34868"/>
    <w:rsid w:val="00B354B5"/>
    <w:rsid w:val="00B35CCE"/>
    <w:rsid w:val="00B377C7"/>
    <w:rsid w:val="00B41E66"/>
    <w:rsid w:val="00B443F2"/>
    <w:rsid w:val="00B450BF"/>
    <w:rsid w:val="00B45A15"/>
    <w:rsid w:val="00B47DAF"/>
    <w:rsid w:val="00B501A3"/>
    <w:rsid w:val="00B5033A"/>
    <w:rsid w:val="00B506E7"/>
    <w:rsid w:val="00B52B8F"/>
    <w:rsid w:val="00B535BB"/>
    <w:rsid w:val="00B53FA4"/>
    <w:rsid w:val="00B551BD"/>
    <w:rsid w:val="00B56B76"/>
    <w:rsid w:val="00B62000"/>
    <w:rsid w:val="00B64DD5"/>
    <w:rsid w:val="00B655DB"/>
    <w:rsid w:val="00B6580F"/>
    <w:rsid w:val="00B66450"/>
    <w:rsid w:val="00B67546"/>
    <w:rsid w:val="00B710A1"/>
    <w:rsid w:val="00B71ABA"/>
    <w:rsid w:val="00B73707"/>
    <w:rsid w:val="00B752E4"/>
    <w:rsid w:val="00B77675"/>
    <w:rsid w:val="00B81619"/>
    <w:rsid w:val="00B8202E"/>
    <w:rsid w:val="00B83827"/>
    <w:rsid w:val="00B85C35"/>
    <w:rsid w:val="00B901D5"/>
    <w:rsid w:val="00B90711"/>
    <w:rsid w:val="00B945F1"/>
    <w:rsid w:val="00B97CDE"/>
    <w:rsid w:val="00BA3493"/>
    <w:rsid w:val="00BA3D9A"/>
    <w:rsid w:val="00BA59E2"/>
    <w:rsid w:val="00BA5CCC"/>
    <w:rsid w:val="00BA7266"/>
    <w:rsid w:val="00BB3AEC"/>
    <w:rsid w:val="00BB6745"/>
    <w:rsid w:val="00BB6D7A"/>
    <w:rsid w:val="00BC056D"/>
    <w:rsid w:val="00BC0CD9"/>
    <w:rsid w:val="00BD01B5"/>
    <w:rsid w:val="00BD1FE5"/>
    <w:rsid w:val="00BD2F07"/>
    <w:rsid w:val="00BD4BA6"/>
    <w:rsid w:val="00BD586A"/>
    <w:rsid w:val="00BD6F1B"/>
    <w:rsid w:val="00BE10AE"/>
    <w:rsid w:val="00BE1410"/>
    <w:rsid w:val="00BE1481"/>
    <w:rsid w:val="00BE6CAD"/>
    <w:rsid w:val="00BF06A2"/>
    <w:rsid w:val="00BF1FB1"/>
    <w:rsid w:val="00BF2F79"/>
    <w:rsid w:val="00BF45A7"/>
    <w:rsid w:val="00BF5121"/>
    <w:rsid w:val="00BF6655"/>
    <w:rsid w:val="00BF7AA1"/>
    <w:rsid w:val="00C00DCC"/>
    <w:rsid w:val="00C02B85"/>
    <w:rsid w:val="00C05411"/>
    <w:rsid w:val="00C06CAD"/>
    <w:rsid w:val="00C06E94"/>
    <w:rsid w:val="00C07391"/>
    <w:rsid w:val="00C10C4E"/>
    <w:rsid w:val="00C1181C"/>
    <w:rsid w:val="00C14AB2"/>
    <w:rsid w:val="00C20799"/>
    <w:rsid w:val="00C21133"/>
    <w:rsid w:val="00C211A4"/>
    <w:rsid w:val="00C212A2"/>
    <w:rsid w:val="00C2340F"/>
    <w:rsid w:val="00C25BCF"/>
    <w:rsid w:val="00C26908"/>
    <w:rsid w:val="00C30161"/>
    <w:rsid w:val="00C3087F"/>
    <w:rsid w:val="00C31DE5"/>
    <w:rsid w:val="00C326EE"/>
    <w:rsid w:val="00C3351F"/>
    <w:rsid w:val="00C33F25"/>
    <w:rsid w:val="00C34446"/>
    <w:rsid w:val="00C360FE"/>
    <w:rsid w:val="00C37962"/>
    <w:rsid w:val="00C415DF"/>
    <w:rsid w:val="00C429CD"/>
    <w:rsid w:val="00C4541F"/>
    <w:rsid w:val="00C45945"/>
    <w:rsid w:val="00C468C6"/>
    <w:rsid w:val="00C47F34"/>
    <w:rsid w:val="00C52395"/>
    <w:rsid w:val="00C53CD4"/>
    <w:rsid w:val="00C56A6E"/>
    <w:rsid w:val="00C61119"/>
    <w:rsid w:val="00C62781"/>
    <w:rsid w:val="00C63370"/>
    <w:rsid w:val="00C64040"/>
    <w:rsid w:val="00C647E6"/>
    <w:rsid w:val="00C651F7"/>
    <w:rsid w:val="00C66182"/>
    <w:rsid w:val="00C709FC"/>
    <w:rsid w:val="00C71809"/>
    <w:rsid w:val="00C72250"/>
    <w:rsid w:val="00C725F7"/>
    <w:rsid w:val="00C726D7"/>
    <w:rsid w:val="00C73CA0"/>
    <w:rsid w:val="00C758AC"/>
    <w:rsid w:val="00C76BC7"/>
    <w:rsid w:val="00C77D19"/>
    <w:rsid w:val="00C82933"/>
    <w:rsid w:val="00C841AD"/>
    <w:rsid w:val="00C843C8"/>
    <w:rsid w:val="00C84529"/>
    <w:rsid w:val="00C85F9D"/>
    <w:rsid w:val="00C8696A"/>
    <w:rsid w:val="00C871B6"/>
    <w:rsid w:val="00C8770B"/>
    <w:rsid w:val="00C9113E"/>
    <w:rsid w:val="00C93A10"/>
    <w:rsid w:val="00C93AF6"/>
    <w:rsid w:val="00C94C20"/>
    <w:rsid w:val="00C94F00"/>
    <w:rsid w:val="00C95597"/>
    <w:rsid w:val="00C97AA1"/>
    <w:rsid w:val="00CA26DF"/>
    <w:rsid w:val="00CA4CA5"/>
    <w:rsid w:val="00CA542F"/>
    <w:rsid w:val="00CA643A"/>
    <w:rsid w:val="00CA64B6"/>
    <w:rsid w:val="00CA7ECC"/>
    <w:rsid w:val="00CB0C0B"/>
    <w:rsid w:val="00CB16A8"/>
    <w:rsid w:val="00CB2940"/>
    <w:rsid w:val="00CB2BCC"/>
    <w:rsid w:val="00CB2BE5"/>
    <w:rsid w:val="00CB38C3"/>
    <w:rsid w:val="00CB3926"/>
    <w:rsid w:val="00CB482F"/>
    <w:rsid w:val="00CB5976"/>
    <w:rsid w:val="00CB6A29"/>
    <w:rsid w:val="00CB6C41"/>
    <w:rsid w:val="00CB7AC6"/>
    <w:rsid w:val="00CB7DC7"/>
    <w:rsid w:val="00CC0101"/>
    <w:rsid w:val="00CC1CDE"/>
    <w:rsid w:val="00CC2A28"/>
    <w:rsid w:val="00CC52F0"/>
    <w:rsid w:val="00CD030E"/>
    <w:rsid w:val="00CD0AFF"/>
    <w:rsid w:val="00CD14C3"/>
    <w:rsid w:val="00CD19F8"/>
    <w:rsid w:val="00CD404B"/>
    <w:rsid w:val="00CD6EE0"/>
    <w:rsid w:val="00CD73E9"/>
    <w:rsid w:val="00CD786C"/>
    <w:rsid w:val="00CE1635"/>
    <w:rsid w:val="00CE1B30"/>
    <w:rsid w:val="00CE2893"/>
    <w:rsid w:val="00CE2D11"/>
    <w:rsid w:val="00CE2F7A"/>
    <w:rsid w:val="00CE5ECC"/>
    <w:rsid w:val="00CE64E0"/>
    <w:rsid w:val="00CE68C9"/>
    <w:rsid w:val="00CF0B0F"/>
    <w:rsid w:val="00CF232A"/>
    <w:rsid w:val="00CF2A5B"/>
    <w:rsid w:val="00CF3061"/>
    <w:rsid w:val="00D02A47"/>
    <w:rsid w:val="00D02B46"/>
    <w:rsid w:val="00D03E82"/>
    <w:rsid w:val="00D04867"/>
    <w:rsid w:val="00D0561B"/>
    <w:rsid w:val="00D10748"/>
    <w:rsid w:val="00D11C45"/>
    <w:rsid w:val="00D11CB8"/>
    <w:rsid w:val="00D1312A"/>
    <w:rsid w:val="00D15FA2"/>
    <w:rsid w:val="00D17BEF"/>
    <w:rsid w:val="00D23948"/>
    <w:rsid w:val="00D262DC"/>
    <w:rsid w:val="00D270CD"/>
    <w:rsid w:val="00D27DAE"/>
    <w:rsid w:val="00D30863"/>
    <w:rsid w:val="00D338B6"/>
    <w:rsid w:val="00D358A0"/>
    <w:rsid w:val="00D35C7B"/>
    <w:rsid w:val="00D361B8"/>
    <w:rsid w:val="00D37953"/>
    <w:rsid w:val="00D40AA8"/>
    <w:rsid w:val="00D40F88"/>
    <w:rsid w:val="00D4135A"/>
    <w:rsid w:val="00D43240"/>
    <w:rsid w:val="00D445A7"/>
    <w:rsid w:val="00D47359"/>
    <w:rsid w:val="00D5193A"/>
    <w:rsid w:val="00D55514"/>
    <w:rsid w:val="00D55968"/>
    <w:rsid w:val="00D57375"/>
    <w:rsid w:val="00D60187"/>
    <w:rsid w:val="00D60B6E"/>
    <w:rsid w:val="00D60F10"/>
    <w:rsid w:val="00D64605"/>
    <w:rsid w:val="00D6486E"/>
    <w:rsid w:val="00D656E9"/>
    <w:rsid w:val="00D672A2"/>
    <w:rsid w:val="00D720B2"/>
    <w:rsid w:val="00D73F33"/>
    <w:rsid w:val="00D82355"/>
    <w:rsid w:val="00D83A42"/>
    <w:rsid w:val="00D83CB9"/>
    <w:rsid w:val="00D84829"/>
    <w:rsid w:val="00D84BA1"/>
    <w:rsid w:val="00D90B49"/>
    <w:rsid w:val="00D9115D"/>
    <w:rsid w:val="00D94C79"/>
    <w:rsid w:val="00D95051"/>
    <w:rsid w:val="00DA2885"/>
    <w:rsid w:val="00DA4A73"/>
    <w:rsid w:val="00DA5461"/>
    <w:rsid w:val="00DA7F3E"/>
    <w:rsid w:val="00DB2D25"/>
    <w:rsid w:val="00DB2EB3"/>
    <w:rsid w:val="00DB42CF"/>
    <w:rsid w:val="00DB4DFA"/>
    <w:rsid w:val="00DB51E8"/>
    <w:rsid w:val="00DB5746"/>
    <w:rsid w:val="00DB6F81"/>
    <w:rsid w:val="00DC1789"/>
    <w:rsid w:val="00DC1A6A"/>
    <w:rsid w:val="00DC2957"/>
    <w:rsid w:val="00DC51C2"/>
    <w:rsid w:val="00DC6DEA"/>
    <w:rsid w:val="00DD28F5"/>
    <w:rsid w:val="00DD2D8F"/>
    <w:rsid w:val="00DD5297"/>
    <w:rsid w:val="00DD5919"/>
    <w:rsid w:val="00DD7ED2"/>
    <w:rsid w:val="00DE3802"/>
    <w:rsid w:val="00DE3B84"/>
    <w:rsid w:val="00DE524D"/>
    <w:rsid w:val="00DE5BEB"/>
    <w:rsid w:val="00DF4936"/>
    <w:rsid w:val="00E02B30"/>
    <w:rsid w:val="00E047E9"/>
    <w:rsid w:val="00E062D3"/>
    <w:rsid w:val="00E070FC"/>
    <w:rsid w:val="00E10AF8"/>
    <w:rsid w:val="00E110DB"/>
    <w:rsid w:val="00E1187F"/>
    <w:rsid w:val="00E15228"/>
    <w:rsid w:val="00E15D94"/>
    <w:rsid w:val="00E1736E"/>
    <w:rsid w:val="00E21134"/>
    <w:rsid w:val="00E2468B"/>
    <w:rsid w:val="00E247F8"/>
    <w:rsid w:val="00E30FD0"/>
    <w:rsid w:val="00E31A68"/>
    <w:rsid w:val="00E33993"/>
    <w:rsid w:val="00E33E10"/>
    <w:rsid w:val="00E35843"/>
    <w:rsid w:val="00E35FDA"/>
    <w:rsid w:val="00E36C97"/>
    <w:rsid w:val="00E40816"/>
    <w:rsid w:val="00E43177"/>
    <w:rsid w:val="00E43413"/>
    <w:rsid w:val="00E47CC0"/>
    <w:rsid w:val="00E50E9E"/>
    <w:rsid w:val="00E52663"/>
    <w:rsid w:val="00E55E06"/>
    <w:rsid w:val="00E56A72"/>
    <w:rsid w:val="00E60EB4"/>
    <w:rsid w:val="00E630C9"/>
    <w:rsid w:val="00E70E3C"/>
    <w:rsid w:val="00E757CF"/>
    <w:rsid w:val="00E845B5"/>
    <w:rsid w:val="00E846A8"/>
    <w:rsid w:val="00E8727E"/>
    <w:rsid w:val="00E91C76"/>
    <w:rsid w:val="00E9310B"/>
    <w:rsid w:val="00E93600"/>
    <w:rsid w:val="00E94E0D"/>
    <w:rsid w:val="00EA0278"/>
    <w:rsid w:val="00EA0DC8"/>
    <w:rsid w:val="00EA1604"/>
    <w:rsid w:val="00EA2B59"/>
    <w:rsid w:val="00EA4170"/>
    <w:rsid w:val="00EB057C"/>
    <w:rsid w:val="00EB0587"/>
    <w:rsid w:val="00EB0836"/>
    <w:rsid w:val="00EB0E97"/>
    <w:rsid w:val="00EB104C"/>
    <w:rsid w:val="00EB2FB3"/>
    <w:rsid w:val="00EB3CFE"/>
    <w:rsid w:val="00EC2416"/>
    <w:rsid w:val="00EC2644"/>
    <w:rsid w:val="00EC638F"/>
    <w:rsid w:val="00EC70D6"/>
    <w:rsid w:val="00ED20CA"/>
    <w:rsid w:val="00ED540A"/>
    <w:rsid w:val="00ED6389"/>
    <w:rsid w:val="00ED7FB9"/>
    <w:rsid w:val="00EE2E46"/>
    <w:rsid w:val="00EE504C"/>
    <w:rsid w:val="00EE5F1A"/>
    <w:rsid w:val="00EE6307"/>
    <w:rsid w:val="00EF46C6"/>
    <w:rsid w:val="00EF790F"/>
    <w:rsid w:val="00F002C0"/>
    <w:rsid w:val="00F01508"/>
    <w:rsid w:val="00F01EC1"/>
    <w:rsid w:val="00F03C57"/>
    <w:rsid w:val="00F06336"/>
    <w:rsid w:val="00F06ABA"/>
    <w:rsid w:val="00F06C33"/>
    <w:rsid w:val="00F12160"/>
    <w:rsid w:val="00F12AED"/>
    <w:rsid w:val="00F1422E"/>
    <w:rsid w:val="00F14B52"/>
    <w:rsid w:val="00F15DAF"/>
    <w:rsid w:val="00F16CAF"/>
    <w:rsid w:val="00F175D2"/>
    <w:rsid w:val="00F176E0"/>
    <w:rsid w:val="00F2345D"/>
    <w:rsid w:val="00F248AD"/>
    <w:rsid w:val="00F26A90"/>
    <w:rsid w:val="00F27C61"/>
    <w:rsid w:val="00F30D3C"/>
    <w:rsid w:val="00F318D4"/>
    <w:rsid w:val="00F319AD"/>
    <w:rsid w:val="00F31AA8"/>
    <w:rsid w:val="00F32967"/>
    <w:rsid w:val="00F3470A"/>
    <w:rsid w:val="00F36233"/>
    <w:rsid w:val="00F3704B"/>
    <w:rsid w:val="00F41B71"/>
    <w:rsid w:val="00F41EBC"/>
    <w:rsid w:val="00F429BA"/>
    <w:rsid w:val="00F42E8B"/>
    <w:rsid w:val="00F53F00"/>
    <w:rsid w:val="00F5636A"/>
    <w:rsid w:val="00F5731A"/>
    <w:rsid w:val="00F6161C"/>
    <w:rsid w:val="00F61F57"/>
    <w:rsid w:val="00F632C5"/>
    <w:rsid w:val="00F661F6"/>
    <w:rsid w:val="00F676A7"/>
    <w:rsid w:val="00F67B53"/>
    <w:rsid w:val="00F67E6F"/>
    <w:rsid w:val="00F67EC2"/>
    <w:rsid w:val="00F714F0"/>
    <w:rsid w:val="00F73E70"/>
    <w:rsid w:val="00F74CFB"/>
    <w:rsid w:val="00F77717"/>
    <w:rsid w:val="00F8250F"/>
    <w:rsid w:val="00F8271C"/>
    <w:rsid w:val="00F833CB"/>
    <w:rsid w:val="00F87724"/>
    <w:rsid w:val="00F90F34"/>
    <w:rsid w:val="00F911EA"/>
    <w:rsid w:val="00F912B3"/>
    <w:rsid w:val="00F913F6"/>
    <w:rsid w:val="00F91B9A"/>
    <w:rsid w:val="00F926C1"/>
    <w:rsid w:val="00F956F8"/>
    <w:rsid w:val="00F95BDF"/>
    <w:rsid w:val="00FA0A5D"/>
    <w:rsid w:val="00FA1E21"/>
    <w:rsid w:val="00FA23D3"/>
    <w:rsid w:val="00FA244C"/>
    <w:rsid w:val="00FA2AC8"/>
    <w:rsid w:val="00FA3F2E"/>
    <w:rsid w:val="00FA4C81"/>
    <w:rsid w:val="00FA7330"/>
    <w:rsid w:val="00FB65BE"/>
    <w:rsid w:val="00FC191A"/>
    <w:rsid w:val="00FC2C1B"/>
    <w:rsid w:val="00FC3D48"/>
    <w:rsid w:val="00FC42BD"/>
    <w:rsid w:val="00FC42ED"/>
    <w:rsid w:val="00FC4702"/>
    <w:rsid w:val="00FC556B"/>
    <w:rsid w:val="00FC5E13"/>
    <w:rsid w:val="00FD03B3"/>
    <w:rsid w:val="00FD04E6"/>
    <w:rsid w:val="00FD3972"/>
    <w:rsid w:val="00FD40F5"/>
    <w:rsid w:val="00FD6DEA"/>
    <w:rsid w:val="00FE05B4"/>
    <w:rsid w:val="00FE0C0A"/>
    <w:rsid w:val="00FE39D4"/>
    <w:rsid w:val="00FE5BBE"/>
    <w:rsid w:val="00FE6EB2"/>
    <w:rsid w:val="00FE7D8E"/>
    <w:rsid w:val="00FF03D9"/>
    <w:rsid w:val="00FF0DA3"/>
    <w:rsid w:val="00FF24AE"/>
    <w:rsid w:val="00FF7375"/>
    <w:rsid w:val="00FF75C6"/>
    <w:rsid w:val="00FF77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A26300"/>
  <w15:docId w15:val="{F5CD8475-07D5-4EA5-9DBA-B1A68BDC5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ind w:firstLine="540"/>
      <w:jc w:val="center"/>
      <w:outlineLvl w:val="0"/>
    </w:pPr>
    <w:rPr>
      <w:rFonts w:ascii="Book Antiqua" w:hAnsi="Book Antiqua"/>
      <w:b/>
      <w:bCs/>
    </w:rPr>
  </w:style>
  <w:style w:type="paragraph" w:styleId="Heading2">
    <w:name w:val="heading 2"/>
    <w:basedOn w:val="Normal"/>
    <w:next w:val="Normal"/>
    <w:qFormat/>
    <w:pPr>
      <w:keepNext/>
      <w:ind w:left="540"/>
      <w:jc w:val="center"/>
      <w:outlineLvl w:val="1"/>
    </w:pPr>
    <w:rPr>
      <w:rFonts w:ascii="Book Antiqua" w:hAnsi="Book Antiqua"/>
      <w:b/>
      <w:bCs/>
    </w:rPr>
  </w:style>
  <w:style w:type="paragraph" w:styleId="Heading3">
    <w:name w:val="heading 3"/>
    <w:basedOn w:val="Normal"/>
    <w:next w:val="Normal"/>
    <w:qFormat/>
    <w:pPr>
      <w:keepNext/>
      <w:jc w:val="center"/>
      <w:outlineLvl w:val="2"/>
    </w:pPr>
    <w:rPr>
      <w:rFonts w:ascii="Book Antiqua" w:hAnsi="Book Antiqu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Book Antiqua" w:hAnsi="Book Antiqua"/>
      <w:b/>
      <w:bCs/>
      <w:sz w:val="32"/>
    </w:rPr>
  </w:style>
  <w:style w:type="paragraph" w:styleId="Subtitle">
    <w:name w:val="Subtitle"/>
    <w:basedOn w:val="Normal"/>
    <w:qFormat/>
    <w:pPr>
      <w:jc w:val="center"/>
    </w:pPr>
    <w:rPr>
      <w:rFonts w:ascii="Book Antiqua" w:hAnsi="Book Antiqua"/>
      <w:b/>
      <w:bCs/>
    </w:rPr>
  </w:style>
  <w:style w:type="paragraph" w:styleId="BodyTextIndent">
    <w:name w:val="Body Text Indent"/>
    <w:basedOn w:val="Normal"/>
    <w:semiHidden/>
    <w:pPr>
      <w:ind w:left="1440" w:hanging="1440"/>
      <w:jc w:val="both"/>
    </w:pPr>
    <w:rPr>
      <w:rFonts w:ascii="Book Antiqua" w:hAnsi="Book Antiqua"/>
      <w:b/>
      <w:bCs/>
    </w:rPr>
  </w:style>
  <w:style w:type="paragraph" w:styleId="BodyText">
    <w:name w:val="Body Text"/>
    <w:basedOn w:val="Normal"/>
    <w:semiHidden/>
    <w:pPr>
      <w:jc w:val="both"/>
    </w:pPr>
    <w:rPr>
      <w:rFonts w:ascii="Book Antiqua" w:hAnsi="Book Antiqua"/>
    </w:rPr>
  </w:style>
  <w:style w:type="paragraph" w:styleId="BodyTextIndent2">
    <w:name w:val="Body Text Indent 2"/>
    <w:basedOn w:val="Normal"/>
    <w:semiHidden/>
    <w:pPr>
      <w:ind w:firstLine="540"/>
      <w:jc w:val="both"/>
    </w:pPr>
    <w:rPr>
      <w:rFonts w:ascii="Book Antiqua" w:hAnsi="Book Antiqua"/>
    </w:rPr>
  </w:style>
  <w:style w:type="paragraph" w:styleId="BodyTextIndent3">
    <w:name w:val="Body Text Indent 3"/>
    <w:basedOn w:val="Normal"/>
    <w:semiHidden/>
    <w:pPr>
      <w:ind w:left="720" w:hanging="180"/>
      <w:jc w:val="both"/>
    </w:pPr>
    <w:rPr>
      <w:rFonts w:ascii="Book Antiqua" w:hAnsi="Book Antiqua"/>
    </w:rPr>
  </w:style>
  <w:style w:type="paragraph" w:styleId="BalloonText">
    <w:name w:val="Balloon Text"/>
    <w:basedOn w:val="Normal"/>
    <w:link w:val="BalloonTextChar"/>
    <w:uiPriority w:val="99"/>
    <w:semiHidden/>
    <w:unhideWhenUsed/>
    <w:rsid w:val="001C5161"/>
    <w:rPr>
      <w:rFonts w:ascii="Tahoma" w:hAnsi="Tahoma" w:cs="Tahoma"/>
      <w:sz w:val="16"/>
      <w:szCs w:val="16"/>
    </w:rPr>
  </w:style>
  <w:style w:type="character" w:customStyle="1" w:styleId="BalloonTextChar">
    <w:name w:val="Balloon Text Char"/>
    <w:link w:val="BalloonText"/>
    <w:uiPriority w:val="99"/>
    <w:semiHidden/>
    <w:rsid w:val="001C5161"/>
    <w:rPr>
      <w:rFonts w:ascii="Tahoma" w:hAnsi="Tahoma" w:cs="Tahoma"/>
      <w:sz w:val="16"/>
      <w:szCs w:val="16"/>
    </w:rPr>
  </w:style>
  <w:style w:type="paragraph" w:styleId="ListParagraph">
    <w:name w:val="List Paragraph"/>
    <w:basedOn w:val="Normal"/>
    <w:qFormat/>
    <w:rsid w:val="00ED39E8"/>
    <w:pPr>
      <w:ind w:left="720"/>
      <w:contextualSpacing/>
    </w:pPr>
  </w:style>
  <w:style w:type="character" w:customStyle="1" w:styleId="rosso1">
    <w:name w:val="rosso1"/>
    <w:rsid w:val="00810F78"/>
    <w:rPr>
      <w:b w:val="0"/>
      <w:bCs w:val="0"/>
      <w:vanish w:val="0"/>
      <w:color w:val="990000"/>
      <w:specVanish w:val="0"/>
    </w:rPr>
  </w:style>
  <w:style w:type="paragraph" w:styleId="NormalWeb">
    <w:name w:val="Normal (Web)"/>
    <w:basedOn w:val="Normal"/>
    <w:uiPriority w:val="99"/>
    <w:semiHidden/>
    <w:unhideWhenUsed/>
    <w:rsid w:val="00DC6DEA"/>
    <w:pPr>
      <w:spacing w:before="100" w:beforeAutospacing="1" w:after="100" w:afterAutospacing="1"/>
    </w:pPr>
  </w:style>
  <w:style w:type="paragraph" w:customStyle="1" w:styleId="popolo">
    <w:name w:val="popolo"/>
    <w:basedOn w:val="Normal"/>
    <w:rsid w:val="00C468C6"/>
    <w:pPr>
      <w:spacing w:before="100" w:beforeAutospacing="1" w:after="100" w:afterAutospacing="1"/>
    </w:pPr>
  </w:style>
  <w:style w:type="character" w:styleId="CommentReference">
    <w:name w:val="annotation reference"/>
    <w:uiPriority w:val="99"/>
    <w:semiHidden/>
    <w:unhideWhenUsed/>
    <w:rsid w:val="00C843C8"/>
    <w:rPr>
      <w:sz w:val="16"/>
      <w:szCs w:val="16"/>
    </w:rPr>
  </w:style>
  <w:style w:type="paragraph" w:styleId="CommentText">
    <w:name w:val="annotation text"/>
    <w:basedOn w:val="Normal"/>
    <w:link w:val="CommentTextChar"/>
    <w:uiPriority w:val="99"/>
    <w:unhideWhenUsed/>
    <w:rsid w:val="00C843C8"/>
    <w:rPr>
      <w:sz w:val="20"/>
      <w:szCs w:val="20"/>
    </w:rPr>
  </w:style>
  <w:style w:type="character" w:customStyle="1" w:styleId="CommentTextChar">
    <w:name w:val="Comment Text Char"/>
    <w:basedOn w:val="DefaultParagraphFont"/>
    <w:link w:val="CommentText"/>
    <w:uiPriority w:val="99"/>
    <w:rsid w:val="00C843C8"/>
  </w:style>
  <w:style w:type="paragraph" w:styleId="CommentSubject">
    <w:name w:val="annotation subject"/>
    <w:basedOn w:val="CommentText"/>
    <w:next w:val="CommentText"/>
    <w:link w:val="CommentSubjectChar"/>
    <w:uiPriority w:val="99"/>
    <w:semiHidden/>
    <w:unhideWhenUsed/>
    <w:rsid w:val="00C843C8"/>
    <w:rPr>
      <w:b/>
      <w:bCs/>
    </w:rPr>
  </w:style>
  <w:style w:type="character" w:customStyle="1" w:styleId="CommentSubjectChar">
    <w:name w:val="Comment Subject Char"/>
    <w:link w:val="CommentSubject"/>
    <w:uiPriority w:val="99"/>
    <w:semiHidden/>
    <w:rsid w:val="00C843C8"/>
    <w:rPr>
      <w:b/>
      <w:bCs/>
    </w:rPr>
  </w:style>
  <w:style w:type="paragraph" w:styleId="Header">
    <w:name w:val="header"/>
    <w:basedOn w:val="Normal"/>
    <w:link w:val="HeaderChar"/>
    <w:uiPriority w:val="99"/>
    <w:unhideWhenUsed/>
    <w:rsid w:val="00CD030E"/>
    <w:pPr>
      <w:tabs>
        <w:tab w:val="center" w:pos="4819"/>
        <w:tab w:val="right" w:pos="9638"/>
      </w:tabs>
    </w:pPr>
  </w:style>
  <w:style w:type="character" w:customStyle="1" w:styleId="HeaderChar">
    <w:name w:val="Header Char"/>
    <w:link w:val="Header"/>
    <w:uiPriority w:val="99"/>
    <w:rsid w:val="00CD030E"/>
    <w:rPr>
      <w:sz w:val="24"/>
      <w:szCs w:val="24"/>
      <w:lang w:val="it-IT" w:eastAsia="it-IT"/>
    </w:rPr>
  </w:style>
  <w:style w:type="paragraph" w:styleId="Footer">
    <w:name w:val="footer"/>
    <w:basedOn w:val="Normal"/>
    <w:link w:val="FooterChar"/>
    <w:uiPriority w:val="99"/>
    <w:unhideWhenUsed/>
    <w:rsid w:val="00CD030E"/>
    <w:pPr>
      <w:tabs>
        <w:tab w:val="center" w:pos="4819"/>
        <w:tab w:val="right" w:pos="9638"/>
      </w:tabs>
    </w:pPr>
  </w:style>
  <w:style w:type="character" w:customStyle="1" w:styleId="FooterChar">
    <w:name w:val="Footer Char"/>
    <w:link w:val="Footer"/>
    <w:uiPriority w:val="99"/>
    <w:rsid w:val="00CD030E"/>
    <w:rPr>
      <w:sz w:val="24"/>
      <w:szCs w:val="24"/>
      <w:lang w:val="it-IT" w:eastAsia="it-IT"/>
    </w:rPr>
  </w:style>
  <w:style w:type="paragraph" w:styleId="FootnoteText">
    <w:name w:val="footnote text"/>
    <w:basedOn w:val="Normal"/>
    <w:link w:val="FootnoteTextChar"/>
    <w:uiPriority w:val="99"/>
    <w:semiHidden/>
    <w:unhideWhenUsed/>
    <w:rsid w:val="00BA59E2"/>
    <w:rPr>
      <w:sz w:val="20"/>
      <w:szCs w:val="20"/>
    </w:rPr>
  </w:style>
  <w:style w:type="character" w:customStyle="1" w:styleId="FootnoteTextChar">
    <w:name w:val="Footnote Text Char"/>
    <w:link w:val="FootnoteText"/>
    <w:uiPriority w:val="99"/>
    <w:semiHidden/>
    <w:rsid w:val="00BA59E2"/>
    <w:rPr>
      <w:lang w:val="it-IT" w:eastAsia="it-IT"/>
    </w:rPr>
  </w:style>
  <w:style w:type="character" w:styleId="FootnoteReference">
    <w:name w:val="footnote reference"/>
    <w:uiPriority w:val="99"/>
    <w:semiHidden/>
    <w:unhideWhenUsed/>
    <w:rsid w:val="00BA59E2"/>
    <w:rPr>
      <w:vertAlign w:val="superscript"/>
    </w:rPr>
  </w:style>
  <w:style w:type="character" w:styleId="Hyperlink">
    <w:name w:val="Hyperlink"/>
    <w:uiPriority w:val="99"/>
    <w:unhideWhenUsed/>
    <w:rsid w:val="00D9115D"/>
    <w:rPr>
      <w:color w:val="467886"/>
      <w:u w:val="single"/>
    </w:rPr>
  </w:style>
  <w:style w:type="character" w:styleId="UnresolvedMention">
    <w:name w:val="Unresolved Mention"/>
    <w:uiPriority w:val="99"/>
    <w:semiHidden/>
    <w:unhideWhenUsed/>
    <w:rsid w:val="00D9115D"/>
    <w:rPr>
      <w:color w:val="605E5C"/>
      <w:shd w:val="clear" w:color="auto" w:fill="E1DFDD"/>
    </w:rPr>
  </w:style>
  <w:style w:type="paragraph" w:styleId="Revision">
    <w:name w:val="Revision"/>
    <w:hidden/>
    <w:uiPriority w:val="99"/>
    <w:semiHidden/>
    <w:rsid w:val="00452CF1"/>
    <w:rPr>
      <w:sz w:val="24"/>
      <w:szCs w:val="24"/>
    </w:rPr>
  </w:style>
  <w:style w:type="table" w:styleId="TableGrid">
    <w:name w:val="Table Grid"/>
    <w:basedOn w:val="TableNormal"/>
    <w:uiPriority w:val="59"/>
    <w:rsid w:val="008130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255712">
      <w:bodyDiv w:val="1"/>
      <w:marLeft w:val="0"/>
      <w:marRight w:val="0"/>
      <w:marTop w:val="0"/>
      <w:marBottom w:val="0"/>
      <w:divBdr>
        <w:top w:val="none" w:sz="0" w:space="0" w:color="auto"/>
        <w:left w:val="none" w:sz="0" w:space="0" w:color="auto"/>
        <w:bottom w:val="none" w:sz="0" w:space="0" w:color="auto"/>
        <w:right w:val="none" w:sz="0" w:space="0" w:color="auto"/>
      </w:divBdr>
    </w:div>
    <w:div w:id="863784900">
      <w:bodyDiv w:val="1"/>
      <w:marLeft w:val="0"/>
      <w:marRight w:val="0"/>
      <w:marTop w:val="0"/>
      <w:marBottom w:val="0"/>
      <w:divBdr>
        <w:top w:val="none" w:sz="0" w:space="0" w:color="auto"/>
        <w:left w:val="none" w:sz="0" w:space="0" w:color="auto"/>
        <w:bottom w:val="none" w:sz="0" w:space="0" w:color="auto"/>
        <w:right w:val="none" w:sz="0" w:space="0" w:color="auto"/>
      </w:divBdr>
    </w:div>
    <w:div w:id="1472819933">
      <w:bodyDiv w:val="1"/>
      <w:marLeft w:val="0"/>
      <w:marRight w:val="0"/>
      <w:marTop w:val="0"/>
      <w:marBottom w:val="0"/>
      <w:divBdr>
        <w:top w:val="none" w:sz="0" w:space="0" w:color="auto"/>
        <w:left w:val="none" w:sz="0" w:space="0" w:color="auto"/>
        <w:bottom w:val="none" w:sz="0" w:space="0" w:color="auto"/>
        <w:right w:val="none" w:sz="0" w:space="0" w:color="auto"/>
      </w:divBdr>
    </w:div>
    <w:div w:id="18646623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comments" Target="comment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microsoft.com/office/2018/08/relationships/commentsExtensible" Target="commentsExtensible.xml" Id="rId11" /><Relationship Type="http://schemas.openxmlformats.org/officeDocument/2006/relationships/webSettings" Target="webSettings.xml" Id="rId5" /><Relationship Type="http://schemas.openxmlformats.org/officeDocument/2006/relationships/theme" Target="theme/theme1.xml" Id="rId15" /><Relationship Type="http://schemas.microsoft.com/office/2016/09/relationships/commentsIds" Target="commentsIds.xml" Id="rId10" /><Relationship Type="http://schemas.openxmlformats.org/officeDocument/2006/relationships/settings" Target="settings.xml" Id="rId4" /><Relationship Type="http://schemas.microsoft.com/office/2011/relationships/commentsExtended" Target="commentsExtended.xml" Id="rId9" /><Relationship Type="http://schemas.microsoft.com/office/2011/relationships/people" Target="people.xml" Id="rId14" /><Relationship Type="http://schemas.openxmlformats.org/officeDocument/2006/relationships/customXml" Target="/customXML/item2.xml" Id="imanage.xml" /></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ED674F-5A7E-4BB7-BC5F-02C306E49513}">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OCIT!2670436.2</documentid>
  <senderid>MATTEO.TRACANELLA</senderid>
  <senderemail>MATTEO.TRACANELLA@OSBORNECLARKE.COM</senderemail>
  <lastmodified>2026-10-07T16:50:00.0000000+02:00</lastmodified>
  <database>OCIT</database>
</properties>
</file>

<file path=customXML/itemProps2.xml><?xml version="1.0" encoding="utf-8"?>
<ds:datastoreItem xmlns:ds="http://schemas.openxmlformats.org/officeDocument/2006/customXml" ds:itemID="{7C946BEF-E39A-49F0-B5DA-FEC49876B31A}">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2AA08-EF88-43E0-94D3-A48641C77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7119</Words>
  <Characters>40581</Characters>
  <Application>Microsoft Office Word</Application>
  <DocSecurity>0</DocSecurity>
  <Lines>338</Lines>
  <Paragraphs>95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47605</CharactersWithSpaces>
  <SharedDoc>false</SharedDoc>
  <HLinks>
    <vt:vector size="12" baseType="variant">
      <vt:variant>
        <vt:i4>65543</vt:i4>
      </vt:variant>
      <vt:variant>
        <vt:i4>3</vt:i4>
      </vt:variant>
      <vt:variant>
        <vt:i4>0</vt:i4>
      </vt:variant>
      <vt:variant>
        <vt:i4>5</vt:i4>
      </vt:variant>
      <vt:variant>
        <vt:lpwstr>https://www.beabrianza.it/chi-siamo/</vt:lpwstr>
      </vt:variant>
      <vt:variant>
        <vt:lpwstr/>
      </vt:variant>
      <vt:variant>
        <vt:i4>7405692</vt:i4>
      </vt:variant>
      <vt:variant>
        <vt:i4>0</vt:i4>
      </vt:variant>
      <vt:variant>
        <vt:i4>0</vt:i4>
      </vt:variant>
      <vt:variant>
        <vt:i4>5</vt:i4>
      </vt:variant>
      <vt:variant>
        <vt:lpwstr>https://www.brianzacque.it/it/compagine-societaria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Osborne Clarke</cp:lastModifiedBy>
  <cp:revision>6</cp:revision>
  <cp:lastPrinted>1899-12-31T23:00:00Z</cp:lastPrinted>
  <dcterms:created xsi:type="dcterms:W3CDTF">2026-10-07T08:58:00Z</dcterms:created>
  <dcterms:modified xsi:type="dcterms:W3CDTF">2026-10-07T14:50:00Z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b7713281-b39a-4e06-a974-575295077da0</vt:lpwstr>
  </property>
</Properties>
</file>